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1C59A" w14:textId="77777777" w:rsidR="00C0678F" w:rsidRDefault="007E6E44" w:rsidP="006F3E65">
      <w:pPr>
        <w:rPr>
          <w:color w:val="1F497D"/>
        </w:rPr>
      </w:pPr>
      <w:bookmarkStart w:id="0" w:name="_GoBack"/>
      <w:bookmarkEnd w:id="0"/>
      <w:r>
        <w:rPr>
          <w:noProof/>
        </w:rPr>
        <w:drawing>
          <wp:inline distT="0" distB="0" distL="0" distR="0" wp14:anchorId="2F8612C5" wp14:editId="458ACDD5">
            <wp:extent cx="2249128" cy="730729"/>
            <wp:effectExtent l="0" t="0" r="0" b="0"/>
            <wp:docPr id="5" name="Picture 5" descr="C:\Users\lrobin\Desktop\FRMCA2logo_RGB_1536x500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robin\Desktop\FRMCA2logo_RGB_1536x500_edit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7579" cy="749719"/>
                    </a:xfrm>
                    <a:prstGeom prst="rect">
                      <a:avLst/>
                    </a:prstGeom>
                    <a:noFill/>
                    <a:ln>
                      <a:noFill/>
                    </a:ln>
                  </pic:spPr>
                </pic:pic>
              </a:graphicData>
            </a:graphic>
          </wp:inline>
        </w:drawing>
      </w:r>
      <w:r>
        <w:rPr>
          <w:noProof/>
        </w:rPr>
        <w:t xml:space="preserve">      </w:t>
      </w:r>
      <w:r>
        <w:rPr>
          <w:noProof/>
        </w:rPr>
        <w:drawing>
          <wp:inline distT="0" distB="0" distL="0" distR="0" wp14:anchorId="79073C0B" wp14:editId="25975FC5">
            <wp:extent cx="1574800" cy="779780"/>
            <wp:effectExtent l="0" t="0" r="6350" b="1270"/>
            <wp:docPr id="3" name="Picture 3" descr="https://connect.restaurant.org/PublishingImages/NRAE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nect.restaurant.org/PublishingImages/NRAEF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569" cy="787588"/>
                    </a:xfrm>
                    <a:prstGeom prst="rect">
                      <a:avLst/>
                    </a:prstGeom>
                    <a:noFill/>
                    <a:ln>
                      <a:noFill/>
                    </a:ln>
                  </pic:spPr>
                </pic:pic>
              </a:graphicData>
            </a:graphic>
          </wp:inline>
        </w:drawing>
      </w:r>
      <w:r>
        <w:rPr>
          <w:noProof/>
        </w:rPr>
        <w:t xml:space="preserve">          </w:t>
      </w:r>
      <w:r>
        <w:rPr>
          <w:noProof/>
        </w:rPr>
        <w:drawing>
          <wp:inline distT="0" distB="0" distL="0" distR="0" wp14:anchorId="3B41C017" wp14:editId="6472FCAF">
            <wp:extent cx="1574520" cy="693420"/>
            <wp:effectExtent l="0" t="0" r="6985" b="0"/>
            <wp:docPr id="2" name="Picture 2" descr="https://connect.restaurant.org/PublishingImages/National%20Restaurant%20Associatio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nect.restaurant.org/PublishingImages/National%20Restaurant%20Association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4361" cy="697754"/>
                    </a:xfrm>
                    <a:prstGeom prst="rect">
                      <a:avLst/>
                    </a:prstGeom>
                    <a:noFill/>
                    <a:ln>
                      <a:noFill/>
                    </a:ln>
                  </pic:spPr>
                </pic:pic>
              </a:graphicData>
            </a:graphic>
          </wp:inline>
        </w:drawing>
      </w:r>
      <w:r>
        <w:rPr>
          <w:noProof/>
        </w:rPr>
        <w:t xml:space="preserve">           </w:t>
      </w:r>
    </w:p>
    <w:p w14:paraId="3DB64DA2" w14:textId="77777777" w:rsidR="00C0678F" w:rsidRDefault="00C0678F" w:rsidP="006F3E65">
      <w:pPr>
        <w:rPr>
          <w:color w:val="1F497D"/>
        </w:rPr>
      </w:pPr>
    </w:p>
    <w:p w14:paraId="15CD0B88" w14:textId="77777777" w:rsidR="00C0678F" w:rsidRDefault="00C0678F" w:rsidP="006F3E65">
      <w:pPr>
        <w:rPr>
          <w:color w:val="1F497D"/>
        </w:rPr>
      </w:pPr>
    </w:p>
    <w:p w14:paraId="7640256A" w14:textId="77777777" w:rsidR="00394226" w:rsidRPr="004E7907" w:rsidRDefault="00394226" w:rsidP="006F3E65">
      <w:r w:rsidRPr="004E7907">
        <w:t>March 2020</w:t>
      </w:r>
    </w:p>
    <w:p w14:paraId="15E83884" w14:textId="77777777" w:rsidR="005C02BB" w:rsidRDefault="005C02BB" w:rsidP="006F3E65"/>
    <w:p w14:paraId="08CCCDBD" w14:textId="77777777" w:rsidR="006F3E65" w:rsidRDefault="00790120" w:rsidP="006F3E65">
      <w:r w:rsidRPr="004E7907">
        <w:t>Dear ProStart Educator:</w:t>
      </w:r>
    </w:p>
    <w:p w14:paraId="33FD7E76" w14:textId="77777777" w:rsidR="00666873" w:rsidRPr="004E7907" w:rsidRDefault="00666873" w:rsidP="006F3E65"/>
    <w:p w14:paraId="1EE9548E" w14:textId="77777777" w:rsidR="006F3E65" w:rsidRPr="004E7907" w:rsidRDefault="001568A6" w:rsidP="006F3E65">
      <w:r>
        <w:t>Below are</w:t>
      </w:r>
      <w:r w:rsidR="00294235" w:rsidRPr="004E7907">
        <w:t xml:space="preserve"> </w:t>
      </w:r>
      <w:r w:rsidR="00A84208">
        <w:t xml:space="preserve">additional </w:t>
      </w:r>
      <w:r w:rsidR="00294235" w:rsidRPr="004E7907">
        <w:t>resources and</w:t>
      </w:r>
      <w:r w:rsidR="006F3E65" w:rsidRPr="004E7907">
        <w:t xml:space="preserve"> suggestions on how to keep your ProStart students learning</w:t>
      </w:r>
      <w:r w:rsidR="00143679" w:rsidRPr="004E7907">
        <w:t xml:space="preserve"> with the 2</w:t>
      </w:r>
      <w:r w:rsidR="00143679" w:rsidRPr="004E7907">
        <w:rPr>
          <w:vertAlign w:val="superscript"/>
        </w:rPr>
        <w:t>nd</w:t>
      </w:r>
      <w:r w:rsidR="00143679" w:rsidRPr="004E7907">
        <w:t xml:space="preserve"> edition of </w:t>
      </w:r>
      <w:r w:rsidR="00143679" w:rsidRPr="004E7907">
        <w:rPr>
          <w:i/>
        </w:rPr>
        <w:t>Foundations of Restaurant Management and Culinary Arts</w:t>
      </w:r>
      <w:r w:rsidR="006F3E65" w:rsidRPr="004E7907">
        <w:t xml:space="preserve"> while </w:t>
      </w:r>
      <w:r w:rsidR="00714171">
        <w:t xml:space="preserve">you are </w:t>
      </w:r>
      <w:r w:rsidR="001070BB" w:rsidRPr="004E7907">
        <w:t>away</w:t>
      </w:r>
      <w:r w:rsidR="00143679" w:rsidRPr="004E7907">
        <w:t xml:space="preserve"> from the classroom</w:t>
      </w:r>
      <w:r w:rsidR="005C02BB">
        <w:t>. See page two for information</w:t>
      </w:r>
      <w:r>
        <w:t xml:space="preserve"> on exam administration</w:t>
      </w:r>
      <w:r w:rsidR="005C02BB">
        <w:t xml:space="preserve"> from now through May 31, 2020</w:t>
      </w:r>
      <w:r>
        <w:t>.</w:t>
      </w:r>
    </w:p>
    <w:p w14:paraId="785D7D56" w14:textId="77777777" w:rsidR="006F3E65" w:rsidRPr="004E7907" w:rsidRDefault="006F3E65" w:rsidP="006F3E65"/>
    <w:p w14:paraId="359E3D76" w14:textId="77777777" w:rsidR="006B27DA" w:rsidRPr="004E7907" w:rsidRDefault="006B27DA" w:rsidP="006F3E65">
      <w:pPr>
        <w:rPr>
          <w:b/>
        </w:rPr>
      </w:pPr>
      <w:r w:rsidRPr="004E7907">
        <w:rPr>
          <w:b/>
        </w:rPr>
        <w:t>Textbooks.restaurant.org</w:t>
      </w:r>
    </w:p>
    <w:p w14:paraId="12A89D07" w14:textId="77777777" w:rsidR="0025448D" w:rsidRPr="004E7907" w:rsidRDefault="00786290" w:rsidP="006F3E65">
      <w:r w:rsidRPr="004E7907">
        <w:t>W</w:t>
      </w:r>
      <w:r w:rsidR="001070BB" w:rsidRPr="004E7907">
        <w:t>e</w:t>
      </w:r>
      <w:r w:rsidR="006F3E65" w:rsidRPr="004E7907">
        <w:t xml:space="preserve"> recommend visiting our website:  textbooks.restaurant.org.  There</w:t>
      </w:r>
      <w:r w:rsidR="001070BB" w:rsidRPr="004E7907">
        <w:t>,</w:t>
      </w:r>
      <w:r w:rsidR="006F3E65" w:rsidRPr="004E7907">
        <w:t xml:space="preserve"> instructors and students can find</w:t>
      </w:r>
      <w:r w:rsidR="00790120" w:rsidRPr="004E7907">
        <w:t xml:space="preserve"> resources such as</w:t>
      </w:r>
      <w:r w:rsidR="0025448D" w:rsidRPr="004E7907">
        <w:t>:</w:t>
      </w:r>
    </w:p>
    <w:p w14:paraId="699CE21E" w14:textId="77777777" w:rsidR="0025448D" w:rsidRPr="004E7907" w:rsidRDefault="0032165C" w:rsidP="0025448D">
      <w:pPr>
        <w:pStyle w:val="ListParagraph"/>
        <w:numPr>
          <w:ilvl w:val="0"/>
          <w:numId w:val="1"/>
        </w:numPr>
      </w:pPr>
      <w:r w:rsidRPr="004E7907">
        <w:t>Chapter V</w:t>
      </w:r>
      <w:r w:rsidR="0025448D" w:rsidRPr="004E7907">
        <w:t>ideos/Animations</w:t>
      </w:r>
    </w:p>
    <w:p w14:paraId="429B8B2A" w14:textId="77777777" w:rsidR="0025448D" w:rsidRPr="004E7907" w:rsidRDefault="0025448D" w:rsidP="0025448D">
      <w:pPr>
        <w:pStyle w:val="ListParagraph"/>
        <w:numPr>
          <w:ilvl w:val="0"/>
          <w:numId w:val="1"/>
        </w:numPr>
      </w:pPr>
      <w:r w:rsidRPr="004E7907">
        <w:t>Industry I</w:t>
      </w:r>
      <w:r w:rsidR="006F3E65" w:rsidRPr="004E7907">
        <w:t>nterview</w:t>
      </w:r>
      <w:r w:rsidRPr="004E7907">
        <w:t>s</w:t>
      </w:r>
      <w:r w:rsidR="006F3E65" w:rsidRPr="004E7907">
        <w:t xml:space="preserve"> </w:t>
      </w:r>
    </w:p>
    <w:p w14:paraId="6436A42B" w14:textId="77777777" w:rsidR="0025448D" w:rsidRPr="004E7907" w:rsidRDefault="00394226" w:rsidP="0025448D">
      <w:pPr>
        <w:pStyle w:val="ListParagraph"/>
        <w:numPr>
          <w:ilvl w:val="0"/>
          <w:numId w:val="1"/>
        </w:numPr>
      </w:pPr>
      <w:r w:rsidRPr="004E7907">
        <w:t>Mise e</w:t>
      </w:r>
      <w:r w:rsidR="0025448D" w:rsidRPr="004E7907">
        <w:t>n Place</w:t>
      </w:r>
    </w:p>
    <w:p w14:paraId="1F4504A0" w14:textId="77777777" w:rsidR="0025448D" w:rsidRPr="004E7907" w:rsidRDefault="0025448D" w:rsidP="0025448D">
      <w:pPr>
        <w:pStyle w:val="ListParagraph"/>
        <w:numPr>
          <w:ilvl w:val="0"/>
          <w:numId w:val="1"/>
        </w:numPr>
      </w:pPr>
      <w:r w:rsidRPr="004E7907">
        <w:t>Resume and Cover Letter B</w:t>
      </w:r>
      <w:r w:rsidR="006F3E65" w:rsidRPr="004E7907">
        <w:t>uild</w:t>
      </w:r>
      <w:r w:rsidRPr="004E7907">
        <w:t xml:space="preserve">ers </w:t>
      </w:r>
    </w:p>
    <w:p w14:paraId="35CF4365" w14:textId="77777777" w:rsidR="006F3E65" w:rsidRPr="004E7907" w:rsidRDefault="0025448D" w:rsidP="0025448D">
      <w:pPr>
        <w:pStyle w:val="ListParagraph"/>
        <w:numPr>
          <w:ilvl w:val="0"/>
          <w:numId w:val="1"/>
        </w:numPr>
      </w:pPr>
      <w:r w:rsidRPr="004E7907">
        <w:t>Information on Global C</w:t>
      </w:r>
      <w:r w:rsidR="006F3E65" w:rsidRPr="004E7907">
        <w:t>u</w:t>
      </w:r>
      <w:r w:rsidR="00790120" w:rsidRPr="004E7907">
        <w:t>isine</w:t>
      </w:r>
    </w:p>
    <w:p w14:paraId="6B59484A" w14:textId="77777777" w:rsidR="003A67B3" w:rsidRPr="004E7907" w:rsidRDefault="003A67B3" w:rsidP="006F3E65"/>
    <w:p w14:paraId="5B372D7A" w14:textId="77777777" w:rsidR="006B27DA" w:rsidRPr="004E7907" w:rsidRDefault="006B27DA" w:rsidP="006F3E65">
      <w:pPr>
        <w:rPr>
          <w:b/>
        </w:rPr>
      </w:pPr>
      <w:r w:rsidRPr="004E7907">
        <w:rPr>
          <w:b/>
        </w:rPr>
        <w:t>Teacher’s Companion</w:t>
      </w:r>
    </w:p>
    <w:p w14:paraId="6ED87F0E" w14:textId="77777777" w:rsidR="0025448D" w:rsidRPr="004E7907" w:rsidRDefault="00786290" w:rsidP="006F3E65">
      <w:r w:rsidRPr="004E7907">
        <w:t>Another great resource</w:t>
      </w:r>
      <w:r w:rsidR="003A67B3" w:rsidRPr="004E7907">
        <w:t xml:space="preserve"> is </w:t>
      </w:r>
      <w:r w:rsidR="00790120" w:rsidRPr="004E7907">
        <w:t>your Teacher’s C</w:t>
      </w:r>
      <w:r w:rsidR="008F0628" w:rsidRPr="004E7907">
        <w:t>ompanion, found on the Teacher’s</w:t>
      </w:r>
      <w:r w:rsidR="00790120" w:rsidRPr="004E7907">
        <w:t xml:space="preserve"> Resources USB or downloaded files</w:t>
      </w:r>
      <w:r w:rsidRPr="004E7907">
        <w:t>. Here you can choose from:</w:t>
      </w:r>
    </w:p>
    <w:p w14:paraId="028F1ED8" w14:textId="77777777" w:rsidR="0025448D" w:rsidRPr="004E7907" w:rsidRDefault="003A67B3" w:rsidP="0025448D">
      <w:pPr>
        <w:pStyle w:val="ListParagraph"/>
        <w:numPr>
          <w:ilvl w:val="0"/>
          <w:numId w:val="2"/>
        </w:numPr>
      </w:pPr>
      <w:r w:rsidRPr="004E7907">
        <w:t>D</w:t>
      </w:r>
      <w:r w:rsidR="0025448D" w:rsidRPr="004E7907">
        <w:t>iscussion Prompts</w:t>
      </w:r>
    </w:p>
    <w:p w14:paraId="479F0788" w14:textId="77777777" w:rsidR="0025448D" w:rsidRPr="004E7907" w:rsidRDefault="0025448D" w:rsidP="0025448D">
      <w:pPr>
        <w:pStyle w:val="ListParagraph"/>
        <w:numPr>
          <w:ilvl w:val="0"/>
          <w:numId w:val="2"/>
        </w:numPr>
      </w:pPr>
      <w:r w:rsidRPr="004E7907">
        <w:t>Case Study Questions</w:t>
      </w:r>
      <w:r w:rsidR="003A67B3" w:rsidRPr="004E7907">
        <w:t xml:space="preserve"> </w:t>
      </w:r>
    </w:p>
    <w:p w14:paraId="3AF0B5B0" w14:textId="77777777" w:rsidR="0025448D" w:rsidRPr="004E7907" w:rsidRDefault="0025448D" w:rsidP="0025448D">
      <w:pPr>
        <w:pStyle w:val="ListParagraph"/>
        <w:numPr>
          <w:ilvl w:val="0"/>
          <w:numId w:val="2"/>
        </w:numPr>
      </w:pPr>
      <w:r w:rsidRPr="004E7907">
        <w:t>Homework Assignments</w:t>
      </w:r>
    </w:p>
    <w:p w14:paraId="3F770425" w14:textId="77777777" w:rsidR="0025448D" w:rsidRPr="004E7907" w:rsidRDefault="0025448D" w:rsidP="0025448D">
      <w:pPr>
        <w:pStyle w:val="ListParagraph"/>
        <w:numPr>
          <w:ilvl w:val="0"/>
          <w:numId w:val="2"/>
        </w:numPr>
      </w:pPr>
      <w:r w:rsidRPr="004E7907">
        <w:t xml:space="preserve">Vocabulary </w:t>
      </w:r>
      <w:r w:rsidR="003A67B3" w:rsidRPr="004E7907">
        <w:t xml:space="preserve">  </w:t>
      </w:r>
    </w:p>
    <w:p w14:paraId="53E6C5CC" w14:textId="77777777" w:rsidR="0025448D" w:rsidRPr="004E7907" w:rsidRDefault="0025448D" w:rsidP="0025448D">
      <w:pPr>
        <w:pStyle w:val="ListParagraph"/>
        <w:numPr>
          <w:ilvl w:val="0"/>
          <w:numId w:val="2"/>
        </w:numPr>
      </w:pPr>
      <w:r w:rsidRPr="004E7907">
        <w:t>Tailor Your In-Class Activities to Work at H</w:t>
      </w:r>
      <w:r w:rsidR="003A67B3" w:rsidRPr="004E7907">
        <w:t>o</w:t>
      </w:r>
      <w:r w:rsidRPr="004E7907">
        <w:t>me</w:t>
      </w:r>
    </w:p>
    <w:p w14:paraId="573F1274" w14:textId="77777777" w:rsidR="003A67B3" w:rsidRPr="004E7907" w:rsidRDefault="0025448D" w:rsidP="0025448D">
      <w:pPr>
        <w:pStyle w:val="ListParagraph"/>
        <w:numPr>
          <w:ilvl w:val="0"/>
          <w:numId w:val="2"/>
        </w:numPr>
      </w:pPr>
      <w:r w:rsidRPr="004E7907">
        <w:t>Differentiated Learning A</w:t>
      </w:r>
      <w:r w:rsidR="003A67B3" w:rsidRPr="004E7907">
        <w:t>ctivities</w:t>
      </w:r>
      <w:r w:rsidRPr="004E7907">
        <w:t xml:space="preserve"> for Each Learning O</w:t>
      </w:r>
      <w:r w:rsidR="003A67B3" w:rsidRPr="004E7907">
        <w:t xml:space="preserve">bjective  </w:t>
      </w:r>
    </w:p>
    <w:p w14:paraId="29B3C2D6" w14:textId="77777777" w:rsidR="006F3E65" w:rsidRPr="004E7907" w:rsidRDefault="006F3E65" w:rsidP="006F3E65"/>
    <w:p w14:paraId="70464549" w14:textId="77777777" w:rsidR="006B27DA" w:rsidRPr="004E7907" w:rsidRDefault="006B27DA" w:rsidP="006F3E65">
      <w:pPr>
        <w:rPr>
          <w:b/>
        </w:rPr>
      </w:pPr>
      <w:proofErr w:type="spellStart"/>
      <w:r w:rsidRPr="004E7907">
        <w:rPr>
          <w:b/>
        </w:rPr>
        <w:t>ExamView</w:t>
      </w:r>
      <w:proofErr w:type="spellEnd"/>
      <w:r w:rsidR="008F0628" w:rsidRPr="004E7907">
        <w:rPr>
          <w:b/>
        </w:rPr>
        <w:t xml:space="preserve"> Assessment Suite</w:t>
      </w:r>
    </w:p>
    <w:p w14:paraId="52DCEE8A" w14:textId="77777777" w:rsidR="0025448D" w:rsidRPr="004E7907" w:rsidRDefault="006F3E65" w:rsidP="006F3E65">
      <w:proofErr w:type="spellStart"/>
      <w:r w:rsidRPr="004E7907">
        <w:t>ExamView</w:t>
      </w:r>
      <w:proofErr w:type="spellEnd"/>
      <w:r w:rsidR="008F0628" w:rsidRPr="004E7907">
        <w:t xml:space="preserve"> </w:t>
      </w:r>
      <w:r w:rsidR="007A4C8E" w:rsidRPr="004E7907">
        <w:t>can be</w:t>
      </w:r>
      <w:r w:rsidR="00790120" w:rsidRPr="004E7907">
        <w:t xml:space="preserve"> found on your FRMCA 2/e </w:t>
      </w:r>
      <w:proofErr w:type="spellStart"/>
      <w:r w:rsidR="00790120" w:rsidRPr="004E7907">
        <w:t>ExamView</w:t>
      </w:r>
      <w:proofErr w:type="spellEnd"/>
      <w:r w:rsidR="00790120" w:rsidRPr="004E7907">
        <w:t xml:space="preserve"> USB or downloaded files</w:t>
      </w:r>
      <w:r w:rsidR="00AF27C0" w:rsidRPr="004E7907">
        <w:t xml:space="preserve">. Use </w:t>
      </w:r>
      <w:proofErr w:type="spellStart"/>
      <w:r w:rsidR="00AF27C0" w:rsidRPr="004E7907">
        <w:t>ExamView</w:t>
      </w:r>
      <w:proofErr w:type="spellEnd"/>
      <w:r w:rsidR="00AF27C0" w:rsidRPr="004E7907">
        <w:t xml:space="preserve"> to:</w:t>
      </w:r>
    </w:p>
    <w:p w14:paraId="00B80911" w14:textId="77777777" w:rsidR="00790120" w:rsidRPr="004E7907" w:rsidRDefault="00790120" w:rsidP="0025448D">
      <w:pPr>
        <w:pStyle w:val="ListParagraph"/>
        <w:numPr>
          <w:ilvl w:val="0"/>
          <w:numId w:val="3"/>
        </w:numPr>
      </w:pPr>
      <w:r w:rsidRPr="004E7907">
        <w:t>Create custom worksheets and assessments</w:t>
      </w:r>
    </w:p>
    <w:p w14:paraId="2F4077FD" w14:textId="77777777" w:rsidR="0025448D" w:rsidRPr="004E7907" w:rsidRDefault="0025448D" w:rsidP="0025448D">
      <w:pPr>
        <w:pStyle w:val="ListParagraph"/>
        <w:numPr>
          <w:ilvl w:val="0"/>
          <w:numId w:val="3"/>
        </w:numPr>
      </w:pPr>
      <w:r w:rsidRPr="004E7907">
        <w:t>P</w:t>
      </w:r>
      <w:r w:rsidR="006F3E65" w:rsidRPr="004E7907">
        <w:t>reloaded with question banks</w:t>
      </w:r>
      <w:r w:rsidRPr="004E7907">
        <w:t xml:space="preserve"> for each chapter in each book</w:t>
      </w:r>
    </w:p>
    <w:p w14:paraId="57480232" w14:textId="77777777" w:rsidR="0025448D" w:rsidRPr="004E7907" w:rsidRDefault="0025448D" w:rsidP="0025448D">
      <w:pPr>
        <w:pStyle w:val="ListParagraph"/>
        <w:numPr>
          <w:ilvl w:val="0"/>
          <w:numId w:val="3"/>
        </w:numPr>
      </w:pPr>
      <w:r w:rsidRPr="004E7907">
        <w:t>S</w:t>
      </w:r>
      <w:r w:rsidR="006F3E65" w:rsidRPr="004E7907">
        <w:t xml:space="preserve">elect the chapter(s), number and type of questions (true/false, multiple choice, short answer, essay) you would like on your </w:t>
      </w:r>
      <w:r w:rsidRPr="004E7907">
        <w:t>worksheet</w:t>
      </w:r>
      <w:r w:rsidR="006F3E65" w:rsidRPr="004E7907">
        <w:t xml:space="preserve">  </w:t>
      </w:r>
    </w:p>
    <w:p w14:paraId="008922FB" w14:textId="77777777" w:rsidR="006F3E65" w:rsidRPr="004E7907" w:rsidRDefault="0025448D" w:rsidP="0025448D">
      <w:pPr>
        <w:pStyle w:val="ListParagraph"/>
        <w:numPr>
          <w:ilvl w:val="0"/>
          <w:numId w:val="3"/>
        </w:numPr>
      </w:pPr>
      <w:r w:rsidRPr="004E7907">
        <w:t>S</w:t>
      </w:r>
      <w:r w:rsidR="006F3E65" w:rsidRPr="004E7907">
        <w:t xml:space="preserve">creen grab your worksheets and either upload to your LMS or email to your students for completion.    </w:t>
      </w:r>
    </w:p>
    <w:p w14:paraId="280F94B5" w14:textId="77777777" w:rsidR="006F3E65" w:rsidRDefault="006F3E65" w:rsidP="006F3E65"/>
    <w:p w14:paraId="78C8ACF5" w14:textId="77777777" w:rsidR="006B27DA" w:rsidRPr="004E7907" w:rsidRDefault="006B27DA" w:rsidP="006F3E65">
      <w:pPr>
        <w:rPr>
          <w:b/>
        </w:rPr>
      </w:pPr>
      <w:r w:rsidRPr="004E7907">
        <w:rPr>
          <w:b/>
        </w:rPr>
        <w:t>Student Activity Guide</w:t>
      </w:r>
    </w:p>
    <w:p w14:paraId="45A02A1A" w14:textId="77777777" w:rsidR="006141F8" w:rsidRPr="004E7907" w:rsidRDefault="00394226" w:rsidP="006F3E65">
      <w:r w:rsidRPr="004E7907">
        <w:t>If your students</w:t>
      </w:r>
      <w:r w:rsidR="00425566" w:rsidRPr="004E7907">
        <w:t xml:space="preserve"> have access to their </w:t>
      </w:r>
      <w:r w:rsidRPr="004E7907">
        <w:t xml:space="preserve">print </w:t>
      </w:r>
      <w:r w:rsidR="00425566" w:rsidRPr="004E7907">
        <w:t>ac</w:t>
      </w:r>
      <w:r w:rsidRPr="004E7907">
        <w:t xml:space="preserve">tivity guides, </w:t>
      </w:r>
      <w:r w:rsidR="00425566" w:rsidRPr="004E7907">
        <w:t>you will find a very wide array o</w:t>
      </w:r>
      <w:r w:rsidR="009221B7" w:rsidRPr="004E7907">
        <w:t>f cross-curricular activities to choose from:</w:t>
      </w:r>
    </w:p>
    <w:p w14:paraId="2C7C09AE" w14:textId="77777777" w:rsidR="006141F8" w:rsidRPr="004E7907" w:rsidRDefault="006141F8" w:rsidP="006141F8">
      <w:pPr>
        <w:pStyle w:val="ListParagraph"/>
        <w:numPr>
          <w:ilvl w:val="0"/>
          <w:numId w:val="5"/>
        </w:numPr>
      </w:pPr>
      <w:r w:rsidRPr="004E7907">
        <w:t>Active reader</w:t>
      </w:r>
    </w:p>
    <w:p w14:paraId="2D8C10B5" w14:textId="77777777" w:rsidR="006141F8" w:rsidRPr="004E7907" w:rsidRDefault="006141F8" w:rsidP="006141F8">
      <w:pPr>
        <w:pStyle w:val="ListParagraph"/>
        <w:numPr>
          <w:ilvl w:val="0"/>
          <w:numId w:val="5"/>
        </w:numPr>
      </w:pPr>
      <w:r w:rsidRPr="004E7907">
        <w:lastRenderedPageBreak/>
        <w:t>T</w:t>
      </w:r>
      <w:r w:rsidR="00425566" w:rsidRPr="004E7907">
        <w:t xml:space="preserve">echnical </w:t>
      </w:r>
      <w:r w:rsidRPr="004E7907">
        <w:t>Writing</w:t>
      </w:r>
    </w:p>
    <w:p w14:paraId="7169C7F1" w14:textId="77777777" w:rsidR="006141F8" w:rsidRPr="004E7907" w:rsidRDefault="006141F8" w:rsidP="006141F8">
      <w:pPr>
        <w:pStyle w:val="ListParagraph"/>
        <w:numPr>
          <w:ilvl w:val="0"/>
          <w:numId w:val="5"/>
        </w:numPr>
      </w:pPr>
      <w:r w:rsidRPr="004E7907">
        <w:t>C</w:t>
      </w:r>
      <w:r w:rsidR="00425566" w:rsidRPr="004E7907">
        <w:t xml:space="preserve">ulinary </w:t>
      </w:r>
      <w:r w:rsidRPr="004E7907">
        <w:t>M</w:t>
      </w:r>
      <w:r w:rsidR="00425566" w:rsidRPr="004E7907">
        <w:t>ath</w:t>
      </w:r>
    </w:p>
    <w:p w14:paraId="022860BD" w14:textId="77777777" w:rsidR="006141F8" w:rsidRPr="004E7907" w:rsidRDefault="006141F8" w:rsidP="006141F8">
      <w:pPr>
        <w:pStyle w:val="ListParagraph"/>
        <w:numPr>
          <w:ilvl w:val="0"/>
          <w:numId w:val="5"/>
        </w:numPr>
      </w:pPr>
      <w:r w:rsidRPr="004E7907">
        <w:t>Science</w:t>
      </w:r>
    </w:p>
    <w:p w14:paraId="6213F39F" w14:textId="77777777" w:rsidR="00425566" w:rsidRPr="004E7907" w:rsidRDefault="006141F8" w:rsidP="006141F8">
      <w:pPr>
        <w:pStyle w:val="ListParagraph"/>
        <w:numPr>
          <w:ilvl w:val="0"/>
          <w:numId w:val="5"/>
        </w:numPr>
      </w:pPr>
      <w:r w:rsidRPr="004E7907">
        <w:t>Multiple Activities for Every Learning Objective in our Textbooks</w:t>
      </w:r>
      <w:r w:rsidR="00425566" w:rsidRPr="004E7907">
        <w:t xml:space="preserve">  </w:t>
      </w:r>
    </w:p>
    <w:p w14:paraId="3276071D" w14:textId="77777777" w:rsidR="001070BB" w:rsidRDefault="001070BB" w:rsidP="006F3E65"/>
    <w:p w14:paraId="74FBA0AC" w14:textId="77777777" w:rsidR="000E32C7" w:rsidRPr="004E7907" w:rsidRDefault="000E32C7" w:rsidP="000E32C7"/>
    <w:p w14:paraId="744FEF13" w14:textId="77777777" w:rsidR="000E32C7" w:rsidRPr="000E32C7" w:rsidRDefault="000E32C7" w:rsidP="006F3E65">
      <w:pPr>
        <w:rPr>
          <w:b/>
        </w:rPr>
      </w:pPr>
      <w:r w:rsidRPr="000E32C7">
        <w:rPr>
          <w:b/>
        </w:rPr>
        <w:t>Exam Administration</w:t>
      </w:r>
    </w:p>
    <w:p w14:paraId="3993B133" w14:textId="77777777" w:rsidR="000E32C7" w:rsidRDefault="000E32C7" w:rsidP="000E32C7">
      <w:r>
        <w:t xml:space="preserve">In order to assist with examination administration </w:t>
      </w:r>
      <w:proofErr w:type="gramStart"/>
      <w:r>
        <w:t>at this time</w:t>
      </w:r>
      <w:proofErr w:type="gramEnd"/>
      <w:r>
        <w:t xml:space="preserve">, the Association is relaxing its proctoring requirements for the Foundations of Restaurant Management and Culinary Arts (FRMCA) exam. Until </w:t>
      </w:r>
      <w:r w:rsidRPr="000E32C7">
        <w:t>May 31, 2020,</w:t>
      </w:r>
      <w:r>
        <w:t xml:space="preserve"> you may </w:t>
      </w:r>
      <w:r w:rsidR="00140477">
        <w:t xml:space="preserve">proctor the exam virtually using Zoom, Skype, </w:t>
      </w:r>
      <w:proofErr w:type="spellStart"/>
      <w:r w:rsidR="00140477">
        <w:t>Webex</w:t>
      </w:r>
      <w:proofErr w:type="spellEnd"/>
      <w:r w:rsidR="00140477">
        <w:t xml:space="preserve">, or any other tool that will allow you to monitor students virtually as they complete the exam. </w:t>
      </w:r>
      <w:r>
        <w:t>You will need to ensure their location conforms to th</w:t>
      </w:r>
      <w:r w:rsidR="00140477">
        <w:t>e usual test location standards</w:t>
      </w:r>
      <w:r>
        <w:t xml:space="preserve"> and have the student show you:</w:t>
      </w:r>
    </w:p>
    <w:p w14:paraId="7201D0C2" w14:textId="77777777" w:rsidR="000E32C7" w:rsidRDefault="000E32C7" w:rsidP="00140477">
      <w:pPr>
        <w:pStyle w:val="ListParagraph"/>
        <w:numPr>
          <w:ilvl w:val="0"/>
          <w:numId w:val="5"/>
        </w:numPr>
      </w:pPr>
      <w:r>
        <w:t>the location is conducive to exam testing with no distractions, including additional people within the space</w:t>
      </w:r>
    </w:p>
    <w:p w14:paraId="4AB29D82" w14:textId="77777777" w:rsidR="000E32C7" w:rsidRDefault="000E32C7" w:rsidP="00140477">
      <w:pPr>
        <w:pStyle w:val="ListParagraph"/>
        <w:numPr>
          <w:ilvl w:val="0"/>
          <w:numId w:val="5"/>
        </w:numPr>
      </w:pPr>
      <w:r>
        <w:t>all 4 walls of their testing room</w:t>
      </w:r>
    </w:p>
    <w:p w14:paraId="415167F5" w14:textId="77777777" w:rsidR="000E32C7" w:rsidRDefault="000E32C7" w:rsidP="00140477">
      <w:pPr>
        <w:pStyle w:val="ListParagraph"/>
        <w:numPr>
          <w:ilvl w:val="0"/>
          <w:numId w:val="5"/>
        </w:numPr>
      </w:pPr>
      <w:r>
        <w:t>a view of the surface their computer is on as well as all round and under the surface their computer is on</w:t>
      </w:r>
    </w:p>
    <w:p w14:paraId="6B0DF2C6" w14:textId="77777777" w:rsidR="000E32C7" w:rsidRDefault="000E32C7" w:rsidP="00140477">
      <w:pPr>
        <w:pStyle w:val="ListParagraph"/>
        <w:numPr>
          <w:ilvl w:val="0"/>
          <w:numId w:val="5"/>
        </w:numPr>
      </w:pPr>
      <w:r>
        <w:t xml:space="preserve">a full view of your examinee and then a </w:t>
      </w:r>
      <w:proofErr w:type="gramStart"/>
      <w:r>
        <w:t>close up</w:t>
      </w:r>
      <w:proofErr w:type="gramEnd"/>
      <w:r>
        <w:t xml:space="preserve"> of their ID to confirm identity</w:t>
      </w:r>
    </w:p>
    <w:p w14:paraId="11278ECB" w14:textId="77777777" w:rsidR="000E32C7" w:rsidRDefault="000E32C7" w:rsidP="00140477">
      <w:pPr>
        <w:pStyle w:val="ListParagraph"/>
        <w:numPr>
          <w:ilvl w:val="0"/>
          <w:numId w:val="5"/>
        </w:numPr>
      </w:pPr>
      <w:r>
        <w:t>the computer screen so the examinee is not using another web browser or web application during the exam</w:t>
      </w:r>
    </w:p>
    <w:p w14:paraId="359DB4C6" w14:textId="77777777" w:rsidR="000E32C7" w:rsidRDefault="000E32C7" w:rsidP="00140477">
      <w:pPr>
        <w:pStyle w:val="ListParagraph"/>
        <w:numPr>
          <w:ilvl w:val="0"/>
          <w:numId w:val="5"/>
        </w:numPr>
      </w:pPr>
      <w:r>
        <w:t>that audio is enabled to ensure there are no 3rd parties in the room or inappropriate distractions during the examination</w:t>
      </w:r>
    </w:p>
    <w:p w14:paraId="7E2CDE27" w14:textId="77777777" w:rsidR="000E32C7" w:rsidRDefault="000E32C7" w:rsidP="00140477">
      <w:pPr>
        <w:ind w:left="360"/>
      </w:pPr>
    </w:p>
    <w:p w14:paraId="1A537049" w14:textId="77777777" w:rsidR="00140477" w:rsidRDefault="00140477" w:rsidP="006F3E65">
      <w:r>
        <w:t xml:space="preserve">Please note these considerations prior to administering the </w:t>
      </w:r>
      <w:r w:rsidR="006F0AC2">
        <w:t xml:space="preserve">FRMCA </w:t>
      </w:r>
      <w:r>
        <w:t>exam virtually:</w:t>
      </w:r>
    </w:p>
    <w:p w14:paraId="0E076C93" w14:textId="77777777" w:rsidR="0078660A" w:rsidRDefault="0078660A" w:rsidP="00140477">
      <w:pPr>
        <w:pStyle w:val="ListParagraph"/>
        <w:numPr>
          <w:ilvl w:val="0"/>
          <w:numId w:val="7"/>
        </w:numPr>
      </w:pPr>
      <w:r>
        <w:t xml:space="preserve">This exception is only available until May 31, 2020. After this time period you must resume proctoring </w:t>
      </w:r>
      <w:r w:rsidR="006F0AC2">
        <w:t xml:space="preserve">FRMCA </w:t>
      </w:r>
      <w:r>
        <w:t xml:space="preserve">exams following standard protocols and requirements. </w:t>
      </w:r>
    </w:p>
    <w:p w14:paraId="4DDD04E4" w14:textId="77777777" w:rsidR="00140477" w:rsidRDefault="00140477" w:rsidP="00140477">
      <w:pPr>
        <w:pStyle w:val="ListParagraph"/>
        <w:numPr>
          <w:ilvl w:val="0"/>
          <w:numId w:val="7"/>
        </w:numPr>
      </w:pPr>
      <w:r>
        <w:t xml:space="preserve">Some Departments of Education / District School Boards require a proctor to be physically present to administer the exam. This solution may not meet these requirements and it is up to the instructor to determine if this solution is viable for the requirements in your state. </w:t>
      </w:r>
    </w:p>
    <w:p w14:paraId="33116F3A" w14:textId="77777777" w:rsidR="00140477" w:rsidRDefault="00140477" w:rsidP="00140477">
      <w:pPr>
        <w:pStyle w:val="ListParagraph"/>
        <w:numPr>
          <w:ilvl w:val="0"/>
          <w:numId w:val="7"/>
        </w:numPr>
      </w:pPr>
      <w:r>
        <w:t>If you are teaching ServSafe in your classroom, y</w:t>
      </w:r>
      <w:r w:rsidRPr="00140477">
        <w:t>ou cannot use this method for the ServSafe Manager Examination due to accreditation standards set by the American National Standards Institute – Conference for Food Prot</w:t>
      </w:r>
      <w:r>
        <w:t>ection</w:t>
      </w:r>
      <w:r w:rsidRPr="00140477">
        <w:t>.</w:t>
      </w:r>
      <w:r>
        <w:t xml:space="preserve"> The ServSafe Manager Examination must have a physical proctor present. </w:t>
      </w:r>
    </w:p>
    <w:p w14:paraId="3EE4DA17" w14:textId="77777777" w:rsidR="00140477" w:rsidRPr="004E7907" w:rsidRDefault="00140477" w:rsidP="00140477">
      <w:pPr>
        <w:pStyle w:val="ListParagraph"/>
      </w:pPr>
    </w:p>
    <w:p w14:paraId="6C8F6BE9" w14:textId="77777777" w:rsidR="001070BB" w:rsidRPr="004E7907" w:rsidRDefault="00A84208" w:rsidP="006F3E65">
      <w:r>
        <w:t xml:space="preserve">We hope that these resources and exam considerations will help you complete the school year successfully. Please share if </w:t>
      </w:r>
      <w:r w:rsidR="009221B7" w:rsidRPr="004E7907">
        <w:t xml:space="preserve">a </w:t>
      </w:r>
      <w:proofErr w:type="gramStart"/>
      <w:r w:rsidR="009221B7" w:rsidRPr="004E7907">
        <w:t>particular remote</w:t>
      </w:r>
      <w:proofErr w:type="gramEnd"/>
      <w:r w:rsidR="009221B7" w:rsidRPr="004E7907">
        <w:t xml:space="preserve"> learning approach</w:t>
      </w:r>
      <w:r w:rsidR="001070BB" w:rsidRPr="004E7907">
        <w:t xml:space="preserve"> </w:t>
      </w:r>
      <w:r w:rsidR="009221B7" w:rsidRPr="004E7907">
        <w:t>is working well for</w:t>
      </w:r>
      <w:r w:rsidR="001070BB" w:rsidRPr="004E7907">
        <w:t xml:space="preserve"> you and your students, </w:t>
      </w:r>
      <w:r>
        <w:t>and</w:t>
      </w:r>
      <w:r w:rsidR="001568A6">
        <w:t xml:space="preserve"> </w:t>
      </w:r>
      <w:r w:rsidR="001070BB" w:rsidRPr="004E7907">
        <w:t>we can share it with the ProStart community.</w:t>
      </w:r>
      <w:r w:rsidR="00790120" w:rsidRPr="004E7907">
        <w:t xml:space="preserve"> </w:t>
      </w:r>
      <w:r w:rsidR="002329CD">
        <w:t>You can send</w:t>
      </w:r>
      <w:r w:rsidR="00790120" w:rsidRPr="004E7907">
        <w:t xml:space="preserve"> </w:t>
      </w:r>
      <w:r w:rsidR="009221B7" w:rsidRPr="004E7907">
        <w:t xml:space="preserve">your best practices to </w:t>
      </w:r>
      <w:r w:rsidR="00790120" w:rsidRPr="004E7907">
        <w:t xml:space="preserve">your </w:t>
      </w:r>
      <w:r w:rsidR="002329CD">
        <w:t xml:space="preserve">FRMCA </w:t>
      </w:r>
      <w:r w:rsidR="00790120" w:rsidRPr="004E7907">
        <w:t xml:space="preserve">sales rep or to </w:t>
      </w:r>
      <w:hyperlink r:id="rId10" w:history="1">
        <w:r w:rsidR="00790120" w:rsidRPr="004E7907">
          <w:rPr>
            <w:rStyle w:val="Hyperlink"/>
            <w:color w:val="auto"/>
          </w:rPr>
          <w:t>textbooks@restaurant.org</w:t>
        </w:r>
      </w:hyperlink>
      <w:r w:rsidR="002329CD">
        <w:t>.</w:t>
      </w:r>
    </w:p>
    <w:p w14:paraId="552BB564" w14:textId="77777777" w:rsidR="001070BB" w:rsidRPr="004E7907" w:rsidRDefault="001070BB" w:rsidP="006F3E65"/>
    <w:p w14:paraId="08DA9EF7" w14:textId="77777777" w:rsidR="001070BB" w:rsidRPr="004E7907" w:rsidRDefault="006F3176" w:rsidP="006F3E65">
      <w:r w:rsidRPr="004E7907">
        <w:t>A</w:t>
      </w:r>
      <w:r w:rsidR="001070BB" w:rsidRPr="004E7907">
        <w:t xml:space="preserve">s always, if we can help in any </w:t>
      </w:r>
      <w:r w:rsidRPr="004E7907">
        <w:t xml:space="preserve">other </w:t>
      </w:r>
      <w:r w:rsidR="001070BB" w:rsidRPr="004E7907">
        <w:t>way</w:t>
      </w:r>
      <w:r w:rsidR="009221B7" w:rsidRPr="004E7907">
        <w:t>,</w:t>
      </w:r>
      <w:r w:rsidR="001070BB" w:rsidRPr="004E7907">
        <w:t xml:space="preserve"> please reach out.  We realize this is not the most ideal of times, but we are all in this together and will make it work the best we can!</w:t>
      </w:r>
    </w:p>
    <w:p w14:paraId="461110D8" w14:textId="77777777" w:rsidR="00425566" w:rsidRPr="004E7907" w:rsidRDefault="00425566" w:rsidP="006F3E65"/>
    <w:p w14:paraId="17C00144" w14:textId="77777777" w:rsidR="00790120" w:rsidRPr="004E7907" w:rsidRDefault="00790120" w:rsidP="006F3E65">
      <w:r w:rsidRPr="004E7907">
        <w:t xml:space="preserve">Sincerely, </w:t>
      </w:r>
    </w:p>
    <w:p w14:paraId="3BFD5C87" w14:textId="77777777" w:rsidR="00790120" w:rsidRPr="004E7907" w:rsidRDefault="00790120" w:rsidP="006F3E65"/>
    <w:p w14:paraId="01D3842F" w14:textId="77777777" w:rsidR="00790120" w:rsidRPr="004E7907" w:rsidRDefault="00790120" w:rsidP="006F3E65">
      <w:r w:rsidRPr="004E7907">
        <w:t xml:space="preserve">Your </w:t>
      </w:r>
      <w:r w:rsidRPr="004E7907">
        <w:rPr>
          <w:i/>
        </w:rPr>
        <w:t xml:space="preserve">Foundations of Restaurant Management and Culinary Arts 2/e </w:t>
      </w:r>
      <w:r w:rsidRPr="004E7907">
        <w:t>sales team</w:t>
      </w:r>
      <w:r w:rsidR="006022BD">
        <w:t xml:space="preserve"> (contact information on page three)</w:t>
      </w:r>
    </w:p>
    <w:p w14:paraId="2A82AA16" w14:textId="77777777" w:rsidR="009857F8" w:rsidRPr="004E7907" w:rsidRDefault="009857F8" w:rsidP="006F3E65"/>
    <w:p w14:paraId="71C3CB82" w14:textId="77777777" w:rsidR="002329CD" w:rsidRDefault="002329CD" w:rsidP="006F3E65"/>
    <w:p w14:paraId="7F632FEF" w14:textId="77777777" w:rsidR="006F3E65" w:rsidRPr="004E7907" w:rsidRDefault="00790120" w:rsidP="006F3E65">
      <w:r w:rsidRPr="004E7907">
        <w:t>Lauren Robin</w:t>
      </w:r>
    </w:p>
    <w:p w14:paraId="1B32F1D1" w14:textId="77777777" w:rsidR="00790120" w:rsidRPr="004E7907" w:rsidRDefault="00790120" w:rsidP="006F3E65">
      <w:r w:rsidRPr="004E7907">
        <w:t>Senior Sales Representative, Central</w:t>
      </w:r>
    </w:p>
    <w:p w14:paraId="0C739A7F" w14:textId="77777777" w:rsidR="004E7907" w:rsidRPr="004E7907" w:rsidRDefault="00007433" w:rsidP="006F3E65">
      <w:hyperlink r:id="rId11" w:history="1">
        <w:r w:rsidR="004E7907" w:rsidRPr="000D6EE5">
          <w:rPr>
            <w:rStyle w:val="Hyperlink"/>
          </w:rPr>
          <w:t>Lrobin@restaurant.org</w:t>
        </w:r>
      </w:hyperlink>
    </w:p>
    <w:p w14:paraId="49FABD1F" w14:textId="77777777" w:rsidR="00790120" w:rsidRPr="004E7907" w:rsidRDefault="00790120" w:rsidP="006F3E65"/>
    <w:p w14:paraId="333636F0" w14:textId="77777777" w:rsidR="00790120" w:rsidRPr="004E7907" w:rsidRDefault="00790120" w:rsidP="006F3E65">
      <w:r w:rsidRPr="004E7907">
        <w:t xml:space="preserve">Maggie </w:t>
      </w:r>
      <w:proofErr w:type="spellStart"/>
      <w:r w:rsidRPr="004E7907">
        <w:t>Braunscheidel</w:t>
      </w:r>
      <w:proofErr w:type="spellEnd"/>
    </w:p>
    <w:p w14:paraId="41E66583" w14:textId="77777777" w:rsidR="00790120" w:rsidRPr="004E7907" w:rsidRDefault="00790120" w:rsidP="006F3E65">
      <w:r w:rsidRPr="004E7907">
        <w:t>Sales Representative, West</w:t>
      </w:r>
    </w:p>
    <w:p w14:paraId="3ED121A4" w14:textId="77777777" w:rsidR="00790120" w:rsidRDefault="00007433" w:rsidP="006F3E65">
      <w:hyperlink r:id="rId12" w:history="1">
        <w:r w:rsidR="004E7907" w:rsidRPr="000D6EE5">
          <w:rPr>
            <w:rStyle w:val="Hyperlink"/>
          </w:rPr>
          <w:t>mbraunscheidel@restaurant.org</w:t>
        </w:r>
      </w:hyperlink>
    </w:p>
    <w:p w14:paraId="78045C41" w14:textId="77777777" w:rsidR="00790120" w:rsidRPr="004E7907" w:rsidRDefault="00790120" w:rsidP="006F3E65"/>
    <w:p w14:paraId="5A5414FC" w14:textId="77777777" w:rsidR="00790120" w:rsidRPr="004E7907" w:rsidRDefault="00790120" w:rsidP="006F3E65">
      <w:r w:rsidRPr="004E7907">
        <w:t>Liz Rice</w:t>
      </w:r>
    </w:p>
    <w:p w14:paraId="66B5ECA0" w14:textId="77777777" w:rsidR="00790120" w:rsidRPr="004E7907" w:rsidRDefault="00790120" w:rsidP="006F3E65">
      <w:r w:rsidRPr="004E7907">
        <w:t>Sales Representative, East</w:t>
      </w:r>
    </w:p>
    <w:p w14:paraId="6C43913C" w14:textId="77777777" w:rsidR="00D47E13" w:rsidRDefault="00007433">
      <w:hyperlink r:id="rId13" w:history="1">
        <w:r w:rsidR="004E7907" w:rsidRPr="000D6EE5">
          <w:rPr>
            <w:rStyle w:val="Hyperlink"/>
          </w:rPr>
          <w:t>Lrice@restaurant.org</w:t>
        </w:r>
      </w:hyperlink>
    </w:p>
    <w:p w14:paraId="7727A633" w14:textId="77777777" w:rsidR="009857F8" w:rsidRPr="004E7907" w:rsidRDefault="009857F8">
      <w:pPr>
        <w:rPr>
          <w:rStyle w:val="Hyperlink"/>
          <w:color w:val="auto"/>
        </w:rPr>
      </w:pPr>
    </w:p>
    <w:p w14:paraId="471FF906" w14:textId="77777777" w:rsidR="009857F8" w:rsidRPr="004E7907" w:rsidRDefault="009857F8" w:rsidP="009857F8">
      <w:r w:rsidRPr="004E7907">
        <w:t>Jill Arnett</w:t>
      </w:r>
    </w:p>
    <w:p w14:paraId="30A136D1" w14:textId="77777777" w:rsidR="009857F8" w:rsidRPr="004E7907" w:rsidRDefault="009857F8" w:rsidP="009857F8">
      <w:r w:rsidRPr="004E7907">
        <w:t>Channel Vice President, Academic Markets</w:t>
      </w:r>
    </w:p>
    <w:p w14:paraId="33C0CF63" w14:textId="77777777" w:rsidR="009857F8" w:rsidRPr="004E7907" w:rsidRDefault="009857F8" w:rsidP="009857F8">
      <w:r w:rsidRPr="004E7907">
        <w:t>National Restaurant Association</w:t>
      </w:r>
    </w:p>
    <w:p w14:paraId="06E0CC2E" w14:textId="77777777" w:rsidR="009857F8" w:rsidRDefault="00007433" w:rsidP="009857F8">
      <w:pPr>
        <w:rPr>
          <w:u w:val="single"/>
        </w:rPr>
      </w:pPr>
      <w:hyperlink r:id="rId14" w:history="1">
        <w:r w:rsidR="004E7907" w:rsidRPr="000D6EE5">
          <w:rPr>
            <w:rStyle w:val="Hyperlink"/>
          </w:rPr>
          <w:t>jarnett@restaurant.org</w:t>
        </w:r>
      </w:hyperlink>
    </w:p>
    <w:p w14:paraId="7905B190" w14:textId="77777777" w:rsidR="004E7907" w:rsidRDefault="004E7907" w:rsidP="009857F8">
      <w:pPr>
        <w:rPr>
          <w:u w:val="single"/>
        </w:rPr>
      </w:pPr>
    </w:p>
    <w:p w14:paraId="6A79CBA2" w14:textId="77777777" w:rsidR="0078660A" w:rsidRDefault="0078660A" w:rsidP="009857F8">
      <w:pPr>
        <w:rPr>
          <w:u w:val="single"/>
        </w:rPr>
      </w:pPr>
    </w:p>
    <w:p w14:paraId="5D85FC76" w14:textId="77777777" w:rsidR="0078660A" w:rsidRDefault="0078660A" w:rsidP="009857F8">
      <w:pPr>
        <w:rPr>
          <w:u w:val="single"/>
        </w:rPr>
      </w:pPr>
    </w:p>
    <w:p w14:paraId="7833294F" w14:textId="77777777" w:rsidR="0078660A" w:rsidRDefault="0078660A" w:rsidP="009857F8">
      <w:pPr>
        <w:rPr>
          <w:u w:val="single"/>
        </w:rPr>
      </w:pPr>
    </w:p>
    <w:p w14:paraId="5DC4B1DC" w14:textId="77777777" w:rsidR="0078660A" w:rsidRDefault="0078660A" w:rsidP="009857F8">
      <w:pPr>
        <w:rPr>
          <w:u w:val="single"/>
        </w:rPr>
      </w:pPr>
    </w:p>
    <w:p w14:paraId="5DE82FFE" w14:textId="77777777" w:rsidR="0078660A" w:rsidRDefault="0078660A" w:rsidP="009857F8">
      <w:pPr>
        <w:rPr>
          <w:u w:val="single"/>
        </w:rPr>
      </w:pPr>
    </w:p>
    <w:sectPr w:rsidR="007866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EDDA9" w14:textId="77777777" w:rsidR="00633A71" w:rsidRDefault="00633A71" w:rsidP="00313AAA">
      <w:r>
        <w:separator/>
      </w:r>
    </w:p>
  </w:endnote>
  <w:endnote w:type="continuationSeparator" w:id="0">
    <w:p w14:paraId="0176C86E" w14:textId="77777777" w:rsidR="00633A71" w:rsidRDefault="00633A71" w:rsidP="0031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4A69C" w14:textId="77777777" w:rsidR="00633A71" w:rsidRDefault="00633A71" w:rsidP="00313AAA">
      <w:r>
        <w:separator/>
      </w:r>
    </w:p>
  </w:footnote>
  <w:footnote w:type="continuationSeparator" w:id="0">
    <w:p w14:paraId="6874AE9A" w14:textId="77777777" w:rsidR="00633A71" w:rsidRDefault="00633A71" w:rsidP="00313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1B7C"/>
    <w:multiLevelType w:val="hybridMultilevel"/>
    <w:tmpl w:val="3A22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E0EF7"/>
    <w:multiLevelType w:val="hybridMultilevel"/>
    <w:tmpl w:val="A530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143DF"/>
    <w:multiLevelType w:val="hybridMultilevel"/>
    <w:tmpl w:val="E75A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B95885"/>
    <w:multiLevelType w:val="hybridMultilevel"/>
    <w:tmpl w:val="6C9C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5E5278"/>
    <w:multiLevelType w:val="hybridMultilevel"/>
    <w:tmpl w:val="2B944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13FA7"/>
    <w:multiLevelType w:val="hybridMultilevel"/>
    <w:tmpl w:val="30C8C02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796603E7"/>
    <w:multiLevelType w:val="hybridMultilevel"/>
    <w:tmpl w:val="E3DE4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E65"/>
    <w:rsid w:val="00007433"/>
    <w:rsid w:val="000E32C7"/>
    <w:rsid w:val="001070BB"/>
    <w:rsid w:val="00140477"/>
    <w:rsid w:val="00143679"/>
    <w:rsid w:val="00155579"/>
    <w:rsid w:val="001568A6"/>
    <w:rsid w:val="001B061F"/>
    <w:rsid w:val="0022700C"/>
    <w:rsid w:val="002329CD"/>
    <w:rsid w:val="00247F90"/>
    <w:rsid w:val="0025448D"/>
    <w:rsid w:val="00294235"/>
    <w:rsid w:val="00313AAA"/>
    <w:rsid w:val="0032165C"/>
    <w:rsid w:val="00394226"/>
    <w:rsid w:val="003A67B3"/>
    <w:rsid w:val="00425566"/>
    <w:rsid w:val="004E7907"/>
    <w:rsid w:val="00500E70"/>
    <w:rsid w:val="005874CB"/>
    <w:rsid w:val="005C02BB"/>
    <w:rsid w:val="006022BD"/>
    <w:rsid w:val="006141F8"/>
    <w:rsid w:val="00633A71"/>
    <w:rsid w:val="00646E87"/>
    <w:rsid w:val="00666873"/>
    <w:rsid w:val="00670BFC"/>
    <w:rsid w:val="006919D7"/>
    <w:rsid w:val="006B27DA"/>
    <w:rsid w:val="006C65B5"/>
    <w:rsid w:val="006F0AC2"/>
    <w:rsid w:val="006F3176"/>
    <w:rsid w:val="006F3E65"/>
    <w:rsid w:val="00714171"/>
    <w:rsid w:val="00786290"/>
    <w:rsid w:val="0078660A"/>
    <w:rsid w:val="00790120"/>
    <w:rsid w:val="007A4C8E"/>
    <w:rsid w:val="007E6E44"/>
    <w:rsid w:val="00813DB3"/>
    <w:rsid w:val="0081735F"/>
    <w:rsid w:val="008A7E3E"/>
    <w:rsid w:val="008F0628"/>
    <w:rsid w:val="009221B7"/>
    <w:rsid w:val="009857F8"/>
    <w:rsid w:val="00A52D44"/>
    <w:rsid w:val="00A84208"/>
    <w:rsid w:val="00AF1547"/>
    <w:rsid w:val="00AF27C0"/>
    <w:rsid w:val="00AF574D"/>
    <w:rsid w:val="00B3060D"/>
    <w:rsid w:val="00C0678F"/>
    <w:rsid w:val="00D47E13"/>
    <w:rsid w:val="00DC7010"/>
    <w:rsid w:val="00DD738E"/>
    <w:rsid w:val="00EB4FCC"/>
    <w:rsid w:val="00F24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93781E"/>
  <w15:chartTrackingRefBased/>
  <w15:docId w15:val="{0AA0559F-1252-4C23-9603-4DE85748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E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48D"/>
    <w:pPr>
      <w:ind w:left="720"/>
      <w:contextualSpacing/>
    </w:pPr>
  </w:style>
  <w:style w:type="character" w:styleId="Hyperlink">
    <w:name w:val="Hyperlink"/>
    <w:basedOn w:val="DefaultParagraphFont"/>
    <w:uiPriority w:val="99"/>
    <w:unhideWhenUsed/>
    <w:rsid w:val="00790120"/>
    <w:rPr>
      <w:color w:val="0563C1" w:themeColor="hyperlink"/>
      <w:u w:val="single"/>
    </w:rPr>
  </w:style>
  <w:style w:type="paragraph" w:styleId="BalloonText">
    <w:name w:val="Balloon Text"/>
    <w:basedOn w:val="Normal"/>
    <w:link w:val="BalloonTextChar"/>
    <w:uiPriority w:val="99"/>
    <w:semiHidden/>
    <w:unhideWhenUsed/>
    <w:rsid w:val="000E3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2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20660">
      <w:bodyDiv w:val="1"/>
      <w:marLeft w:val="0"/>
      <w:marRight w:val="0"/>
      <w:marTop w:val="0"/>
      <w:marBottom w:val="0"/>
      <w:divBdr>
        <w:top w:val="none" w:sz="0" w:space="0" w:color="auto"/>
        <w:left w:val="none" w:sz="0" w:space="0" w:color="auto"/>
        <w:bottom w:val="none" w:sz="0" w:space="0" w:color="auto"/>
        <w:right w:val="none" w:sz="0" w:space="0" w:color="auto"/>
      </w:divBdr>
    </w:div>
    <w:div w:id="1476679669">
      <w:bodyDiv w:val="1"/>
      <w:marLeft w:val="0"/>
      <w:marRight w:val="0"/>
      <w:marTop w:val="0"/>
      <w:marBottom w:val="0"/>
      <w:divBdr>
        <w:top w:val="none" w:sz="0" w:space="0" w:color="auto"/>
        <w:left w:val="none" w:sz="0" w:space="0" w:color="auto"/>
        <w:bottom w:val="none" w:sz="0" w:space="0" w:color="auto"/>
        <w:right w:val="none" w:sz="0" w:space="0" w:color="auto"/>
      </w:divBdr>
    </w:div>
    <w:div w:id="16801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rice@restaura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braunscheidel@restauran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robin@restauran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extbooks@restaurant.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jarnett@restaura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4112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Robin</dc:creator>
  <cp:keywords/>
  <dc:description/>
  <cp:lastModifiedBy>Amy Parker</cp:lastModifiedBy>
  <cp:revision>2</cp:revision>
  <dcterms:created xsi:type="dcterms:W3CDTF">2020-04-01T14:48:00Z</dcterms:created>
  <dcterms:modified xsi:type="dcterms:W3CDTF">2020-04-01T14:48:00Z</dcterms:modified>
</cp:coreProperties>
</file>