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4BCAA" w14:textId="11444347" w:rsidR="0090348C" w:rsidRDefault="00CA1984" w:rsidP="00F52ED6">
      <w:pPr>
        <w:pBdr>
          <w:bottom w:val="single" w:sz="12" w:space="1" w:color="auto"/>
        </w:pBdr>
        <w:spacing w:after="0"/>
        <w:jc w:val="center"/>
        <w:rPr>
          <w:noProof/>
        </w:rPr>
      </w:pPr>
      <w:r>
        <w:rPr>
          <w:noProof/>
        </w:rPr>
        <w:drawing>
          <wp:inline distT="0" distB="0" distL="0" distR="0" wp14:anchorId="397F1860" wp14:editId="09D37BE2">
            <wp:extent cx="3168650" cy="1275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8650" cy="1275715"/>
                    </a:xfrm>
                    <a:prstGeom prst="rect">
                      <a:avLst/>
                    </a:prstGeom>
                    <a:noFill/>
                    <a:ln>
                      <a:noFill/>
                    </a:ln>
                  </pic:spPr>
                </pic:pic>
              </a:graphicData>
            </a:graphic>
          </wp:inline>
        </w:drawing>
      </w:r>
    </w:p>
    <w:p w14:paraId="6616CE93" w14:textId="77777777" w:rsidR="00B55CEA" w:rsidRDefault="00B55CEA" w:rsidP="00B55CEA">
      <w:pPr>
        <w:pBdr>
          <w:bottom w:val="single" w:sz="12" w:space="1" w:color="auto"/>
        </w:pBdr>
        <w:spacing w:after="0"/>
      </w:pPr>
    </w:p>
    <w:p w14:paraId="13FFD152" w14:textId="77777777" w:rsidR="00F52ED6" w:rsidRDefault="000567CF" w:rsidP="003B72AF">
      <w:pPr>
        <w:pStyle w:val="ListParagraph"/>
        <w:spacing w:after="100" w:afterAutospacing="1" w:line="240" w:lineRule="auto"/>
        <w:ind w:left="0"/>
        <w:rPr>
          <w:rFonts w:cs="Calibri"/>
          <w:b/>
          <w:sz w:val="24"/>
          <w:szCs w:val="24"/>
          <w:u w:val="single"/>
        </w:rPr>
      </w:pPr>
      <w:r>
        <w:rPr>
          <w:rFonts w:cs="Calibri"/>
          <w:b/>
          <w:sz w:val="24"/>
          <w:szCs w:val="24"/>
          <w:u w:val="single"/>
        </w:rPr>
        <w:t>Curriculums</w:t>
      </w:r>
    </w:p>
    <w:p w14:paraId="580DEA30" w14:textId="77777777" w:rsidR="00341513" w:rsidRDefault="00341513" w:rsidP="003B72AF">
      <w:pPr>
        <w:pStyle w:val="ListParagraph"/>
        <w:numPr>
          <w:ilvl w:val="0"/>
          <w:numId w:val="13"/>
        </w:numPr>
        <w:spacing w:after="100" w:afterAutospacing="1" w:line="240" w:lineRule="auto"/>
        <w:rPr>
          <w:rFonts w:cs="Calibri"/>
          <w:b/>
          <w:sz w:val="24"/>
          <w:szCs w:val="24"/>
        </w:rPr>
      </w:pPr>
      <w:r>
        <w:rPr>
          <w:rFonts w:cs="Calibri"/>
          <w:b/>
          <w:sz w:val="24"/>
          <w:szCs w:val="24"/>
        </w:rPr>
        <w:t>HTM</w:t>
      </w:r>
    </w:p>
    <w:p w14:paraId="28DE2482" w14:textId="77777777" w:rsidR="00B73E2F" w:rsidRPr="00B73E2F" w:rsidRDefault="00341513" w:rsidP="00B73E2F">
      <w:pPr>
        <w:pStyle w:val="ListParagraph"/>
        <w:numPr>
          <w:ilvl w:val="1"/>
          <w:numId w:val="13"/>
        </w:numPr>
        <w:spacing w:after="100" w:afterAutospacing="1" w:line="240" w:lineRule="auto"/>
        <w:rPr>
          <w:rFonts w:cs="Calibri"/>
          <w:sz w:val="24"/>
          <w:szCs w:val="24"/>
        </w:rPr>
      </w:pPr>
      <w:r>
        <w:rPr>
          <w:rFonts w:cs="Calibri"/>
          <w:sz w:val="24"/>
          <w:szCs w:val="24"/>
        </w:rPr>
        <w:t>Beginning with the 2021-2022 school year, the curriculum changed to one very large textbook.  However, instructors may take two years to cover the material if they prefer.</w:t>
      </w:r>
      <w:r w:rsidR="00B73E2F">
        <w:rPr>
          <w:rFonts w:cs="Calibri"/>
          <w:sz w:val="24"/>
          <w:szCs w:val="24"/>
        </w:rPr>
        <w:t xml:space="preserve">  </w:t>
      </w:r>
      <w:r w:rsidR="00B73E2F" w:rsidRPr="00B73E2F">
        <w:rPr>
          <w:rFonts w:cs="Calibri"/>
          <w:sz w:val="24"/>
          <w:szCs w:val="24"/>
        </w:rPr>
        <w:t xml:space="preserve">According to our fall survey, there were </w:t>
      </w:r>
      <w:r w:rsidR="0055490A">
        <w:rPr>
          <w:rFonts w:cs="Calibri"/>
          <w:sz w:val="24"/>
          <w:szCs w:val="24"/>
        </w:rPr>
        <w:t>5,176</w:t>
      </w:r>
      <w:r w:rsidR="00B73E2F" w:rsidRPr="00B73E2F">
        <w:rPr>
          <w:rFonts w:cs="Calibri"/>
          <w:sz w:val="24"/>
          <w:szCs w:val="24"/>
        </w:rPr>
        <w:t xml:space="preserve"> students enrolled in 41 HTM programs.</w:t>
      </w:r>
    </w:p>
    <w:p w14:paraId="6D2B465F" w14:textId="77777777" w:rsidR="00B73E2F" w:rsidRDefault="00341513" w:rsidP="00B73E2F">
      <w:pPr>
        <w:pStyle w:val="ListParagraph"/>
        <w:numPr>
          <w:ilvl w:val="1"/>
          <w:numId w:val="13"/>
        </w:numPr>
        <w:spacing w:after="100" w:afterAutospacing="1" w:line="240" w:lineRule="auto"/>
        <w:rPr>
          <w:rFonts w:cs="Calibri"/>
          <w:sz w:val="24"/>
          <w:szCs w:val="24"/>
        </w:rPr>
      </w:pPr>
      <w:r>
        <w:rPr>
          <w:rFonts w:cs="Calibri"/>
          <w:sz w:val="24"/>
          <w:szCs w:val="24"/>
        </w:rPr>
        <w:t xml:space="preserve">At the completion of the textbook the student can pass an exam, along with 100 hours of industry experience, to earn the industry certification which is the Hospitality and Tourism Specialist.  </w:t>
      </w:r>
    </w:p>
    <w:p w14:paraId="30379EBA" w14:textId="77777777" w:rsidR="00B73E2F" w:rsidRDefault="00B73E2F" w:rsidP="00B73E2F">
      <w:pPr>
        <w:pStyle w:val="ListParagraph"/>
        <w:spacing w:after="100" w:afterAutospacing="1" w:line="240" w:lineRule="auto"/>
        <w:ind w:left="1080"/>
        <w:rPr>
          <w:rFonts w:cs="Calibri"/>
          <w:sz w:val="24"/>
          <w:szCs w:val="24"/>
        </w:rPr>
      </w:pPr>
      <w:hyperlink r:id="rId6" w:tooltip="o According to our fall survey, there were 4,942 students enrolled in 41 HTM programs." w:history="1">
        <w:r w:rsidRPr="00B73E2F">
          <w:rPr>
            <w:rStyle w:val="Hyperlink"/>
            <w:rFonts w:cs="Calibri"/>
            <w:sz w:val="24"/>
            <w:szCs w:val="24"/>
          </w:rPr>
          <w:t>https://www.ahlei.org/program/hospitality-and-tourism-specialist-credential-program/</w:t>
        </w:r>
      </w:hyperlink>
    </w:p>
    <w:p w14:paraId="60D114EB" w14:textId="77777777" w:rsidR="00814BDB" w:rsidRDefault="00814BDB" w:rsidP="00B73E2F">
      <w:pPr>
        <w:pStyle w:val="ListParagraph"/>
        <w:spacing w:after="100" w:afterAutospacing="1" w:line="240" w:lineRule="auto"/>
        <w:ind w:left="1080"/>
        <w:rPr>
          <w:rFonts w:cs="Calibri"/>
          <w:sz w:val="24"/>
          <w:szCs w:val="24"/>
        </w:rPr>
      </w:pPr>
    </w:p>
    <w:p w14:paraId="501C62EC" w14:textId="77777777" w:rsidR="00814BDB" w:rsidRDefault="00814BDB" w:rsidP="003B72AF">
      <w:pPr>
        <w:pStyle w:val="ListParagraph"/>
        <w:numPr>
          <w:ilvl w:val="0"/>
          <w:numId w:val="9"/>
        </w:numPr>
        <w:spacing w:after="100" w:afterAutospacing="1" w:line="240" w:lineRule="auto"/>
        <w:rPr>
          <w:rFonts w:cs="Calibri"/>
          <w:b/>
          <w:bCs/>
          <w:sz w:val="24"/>
          <w:szCs w:val="24"/>
        </w:rPr>
      </w:pPr>
      <w:r>
        <w:rPr>
          <w:rFonts w:cs="Calibri"/>
          <w:b/>
          <w:bCs/>
          <w:sz w:val="24"/>
          <w:szCs w:val="24"/>
        </w:rPr>
        <w:t>CAPE Funding</w:t>
      </w:r>
    </w:p>
    <w:p w14:paraId="6C0BD29F" w14:textId="77777777" w:rsidR="00814BDB" w:rsidRDefault="003B72AF" w:rsidP="003B72AF">
      <w:pPr>
        <w:pStyle w:val="ListParagraph"/>
        <w:spacing w:after="100" w:afterAutospacing="1" w:line="240" w:lineRule="auto"/>
        <w:ind w:left="360"/>
        <w:rPr>
          <w:rFonts w:cs="Calibri"/>
          <w:sz w:val="24"/>
          <w:szCs w:val="24"/>
        </w:rPr>
      </w:pPr>
      <w:r>
        <w:rPr>
          <w:rFonts w:cs="Calibri"/>
          <w:sz w:val="24"/>
          <w:szCs w:val="24"/>
        </w:rPr>
        <w:t xml:space="preserve">Due to legislative rules governing what is an industry certification, the </w:t>
      </w:r>
      <w:r w:rsidR="00715803">
        <w:rPr>
          <w:rFonts w:cs="Calibri"/>
          <w:sz w:val="24"/>
          <w:szCs w:val="24"/>
        </w:rPr>
        <w:t>original HTM certification</w:t>
      </w:r>
      <w:r>
        <w:rPr>
          <w:rFonts w:cs="Calibri"/>
          <w:sz w:val="24"/>
          <w:szCs w:val="24"/>
        </w:rPr>
        <w:t xml:space="preserve"> is not on the Master Credentials List or CAPE list.  </w:t>
      </w:r>
      <w:r w:rsidR="00814BDB">
        <w:rPr>
          <w:rFonts w:cs="Calibri"/>
          <w:sz w:val="24"/>
          <w:szCs w:val="24"/>
        </w:rPr>
        <w:t xml:space="preserve">ServSafe and National Registry remain on the list and are the certifications most used by HTM schools.  </w:t>
      </w:r>
      <w:r w:rsidR="00715803">
        <w:rPr>
          <w:rFonts w:cs="Calibri"/>
          <w:sz w:val="24"/>
          <w:szCs w:val="24"/>
        </w:rPr>
        <w:t>HTS has been submitted for the Master’s Credentials List.</w:t>
      </w:r>
    </w:p>
    <w:p w14:paraId="1C9C0444" w14:textId="77777777" w:rsidR="002C6836" w:rsidRDefault="002C6836" w:rsidP="003B72AF">
      <w:pPr>
        <w:pStyle w:val="ListParagraph"/>
        <w:spacing w:after="100" w:afterAutospacing="1" w:line="240" w:lineRule="auto"/>
        <w:ind w:left="0"/>
        <w:rPr>
          <w:rFonts w:cs="Calibri"/>
          <w:sz w:val="24"/>
          <w:szCs w:val="24"/>
        </w:rPr>
      </w:pPr>
    </w:p>
    <w:p w14:paraId="285C6AC3" w14:textId="77777777" w:rsidR="0009488F" w:rsidRDefault="001C4892" w:rsidP="003B72AF">
      <w:pPr>
        <w:pStyle w:val="ListParagraph"/>
        <w:spacing w:after="100" w:afterAutospacing="1" w:line="240" w:lineRule="auto"/>
        <w:ind w:left="0"/>
        <w:rPr>
          <w:rFonts w:cs="Calibri"/>
          <w:b/>
          <w:sz w:val="24"/>
          <w:szCs w:val="24"/>
          <w:u w:val="single"/>
        </w:rPr>
      </w:pPr>
      <w:r>
        <w:rPr>
          <w:rFonts w:cs="Calibri"/>
          <w:b/>
          <w:sz w:val="24"/>
          <w:szCs w:val="24"/>
          <w:u w:val="single"/>
        </w:rPr>
        <w:t>Opportunities</w:t>
      </w:r>
    </w:p>
    <w:p w14:paraId="7C788E4E" w14:textId="77777777" w:rsidR="00BA1DFE" w:rsidRPr="00BA1DFE" w:rsidRDefault="00BA1DFE" w:rsidP="00BA1DFE">
      <w:pPr>
        <w:pStyle w:val="ListParagraph"/>
        <w:numPr>
          <w:ilvl w:val="0"/>
          <w:numId w:val="10"/>
        </w:numPr>
        <w:spacing w:after="100" w:afterAutospacing="1" w:line="240" w:lineRule="auto"/>
        <w:rPr>
          <w:rFonts w:cs="Calibri"/>
          <w:b/>
          <w:sz w:val="24"/>
          <w:szCs w:val="24"/>
        </w:rPr>
      </w:pPr>
      <w:r w:rsidRPr="00BA1DFE">
        <w:rPr>
          <w:rFonts w:cs="Calibri"/>
          <w:b/>
          <w:sz w:val="24"/>
          <w:szCs w:val="24"/>
        </w:rPr>
        <w:t>Foodsafety Training</w:t>
      </w:r>
    </w:p>
    <w:p w14:paraId="37F853E0" w14:textId="39995D06" w:rsidR="00BA1DFE" w:rsidRDefault="00412627" w:rsidP="00BA1DFE">
      <w:pPr>
        <w:pStyle w:val="ListParagraph"/>
        <w:spacing w:after="100" w:afterAutospacing="1" w:line="240" w:lineRule="auto"/>
        <w:ind w:left="360"/>
        <w:rPr>
          <w:rFonts w:cs="Calibri"/>
          <w:sz w:val="24"/>
          <w:szCs w:val="24"/>
        </w:rPr>
      </w:pPr>
      <w:r>
        <w:rPr>
          <w:rFonts w:cs="Calibri"/>
          <w:sz w:val="24"/>
          <w:szCs w:val="24"/>
        </w:rPr>
        <w:t xml:space="preserve">There are two industry certifications, tied to manager level foodsafety training, on the CAPE list.  ServSafe and National Registry are both owned by the National Restaurant Association but completely different companies.  For more information on ServSafe, contact us or go to </w:t>
      </w:r>
      <w:hyperlink r:id="rId7" w:history="1">
        <w:r w:rsidR="00B73E2F">
          <w:rPr>
            <w:rStyle w:val="Hyperlink"/>
            <w:rFonts w:cs="Calibri"/>
            <w:sz w:val="24"/>
            <w:szCs w:val="24"/>
          </w:rPr>
          <w:t>www.</w:t>
        </w:r>
        <w:r>
          <w:rPr>
            <w:rStyle w:val="Hyperlink"/>
            <w:rFonts w:cs="Calibri"/>
            <w:sz w:val="24"/>
            <w:szCs w:val="24"/>
          </w:rPr>
          <w:t>servsafe.com</w:t>
        </w:r>
      </w:hyperlink>
      <w:r>
        <w:rPr>
          <w:rFonts w:cs="Calibri"/>
          <w:sz w:val="24"/>
          <w:szCs w:val="24"/>
        </w:rPr>
        <w:t xml:space="preserve">.  For more information on National Registry, visit </w:t>
      </w:r>
      <w:hyperlink r:id="rId8" w:history="1">
        <w:r w:rsidR="00B73E2F">
          <w:rPr>
            <w:rStyle w:val="Hyperlink"/>
            <w:rFonts w:cs="Calibri"/>
            <w:sz w:val="24"/>
            <w:szCs w:val="24"/>
          </w:rPr>
          <w:t>www.</w:t>
        </w:r>
        <w:r>
          <w:rPr>
            <w:rStyle w:val="Hyperlink"/>
            <w:rFonts w:cs="Calibri"/>
            <w:sz w:val="24"/>
            <w:szCs w:val="24"/>
          </w:rPr>
          <w:t>nrfsp.com</w:t>
        </w:r>
      </w:hyperlink>
      <w:r w:rsidR="005F3B0E">
        <w:rPr>
          <w:rFonts w:cs="Calibri"/>
          <w:sz w:val="24"/>
          <w:szCs w:val="24"/>
        </w:rPr>
        <w:t>.</w:t>
      </w:r>
    </w:p>
    <w:p w14:paraId="4CB696DC" w14:textId="77777777" w:rsidR="00412627" w:rsidRDefault="00412627" w:rsidP="00BA1DFE">
      <w:pPr>
        <w:pStyle w:val="ListParagraph"/>
        <w:spacing w:after="100" w:afterAutospacing="1" w:line="240" w:lineRule="auto"/>
        <w:ind w:left="360"/>
        <w:rPr>
          <w:rFonts w:cs="Calibri"/>
          <w:sz w:val="24"/>
          <w:szCs w:val="24"/>
        </w:rPr>
      </w:pPr>
    </w:p>
    <w:p w14:paraId="13C651A3" w14:textId="77777777" w:rsidR="009F2078" w:rsidRDefault="009F2078" w:rsidP="003B72AF">
      <w:pPr>
        <w:pStyle w:val="ListParagraph"/>
        <w:numPr>
          <w:ilvl w:val="0"/>
          <w:numId w:val="10"/>
        </w:numPr>
        <w:spacing w:after="100" w:afterAutospacing="1" w:line="240" w:lineRule="auto"/>
        <w:rPr>
          <w:rFonts w:cs="Calibri"/>
          <w:sz w:val="24"/>
          <w:szCs w:val="24"/>
        </w:rPr>
      </w:pPr>
      <w:r>
        <w:rPr>
          <w:rFonts w:cs="Calibri"/>
          <w:b/>
          <w:sz w:val="24"/>
          <w:szCs w:val="24"/>
        </w:rPr>
        <w:t>Mini Grants</w:t>
      </w:r>
    </w:p>
    <w:p w14:paraId="3A369A47" w14:textId="77777777" w:rsidR="009F2078" w:rsidRDefault="009F2078" w:rsidP="003B72AF">
      <w:pPr>
        <w:pStyle w:val="ListParagraph"/>
        <w:spacing w:after="100" w:afterAutospacing="1" w:line="240" w:lineRule="auto"/>
        <w:ind w:left="360"/>
        <w:rPr>
          <w:rFonts w:cs="Calibri"/>
          <w:sz w:val="24"/>
          <w:szCs w:val="24"/>
        </w:rPr>
      </w:pPr>
      <w:r>
        <w:rPr>
          <w:rFonts w:cs="Calibri"/>
          <w:sz w:val="24"/>
          <w:szCs w:val="24"/>
        </w:rPr>
        <w:t>For the 202</w:t>
      </w:r>
      <w:r w:rsidR="0055490A">
        <w:rPr>
          <w:rFonts w:cs="Calibri"/>
          <w:sz w:val="24"/>
          <w:szCs w:val="24"/>
        </w:rPr>
        <w:t>4</w:t>
      </w:r>
      <w:r>
        <w:rPr>
          <w:rFonts w:cs="Calibri"/>
          <w:sz w:val="24"/>
          <w:szCs w:val="24"/>
        </w:rPr>
        <w:t xml:space="preserve"> - 202</w:t>
      </w:r>
      <w:r w:rsidR="0055490A">
        <w:rPr>
          <w:rFonts w:cs="Calibri"/>
          <w:sz w:val="24"/>
          <w:szCs w:val="24"/>
        </w:rPr>
        <w:t>4</w:t>
      </w:r>
      <w:r>
        <w:rPr>
          <w:rFonts w:cs="Calibri"/>
          <w:sz w:val="24"/>
          <w:szCs w:val="24"/>
        </w:rPr>
        <w:t xml:space="preserve"> school year, $</w:t>
      </w:r>
      <w:r w:rsidR="0055490A">
        <w:rPr>
          <w:rFonts w:cs="Calibri"/>
          <w:sz w:val="24"/>
          <w:szCs w:val="24"/>
        </w:rPr>
        <w:t>12</w:t>
      </w:r>
      <w:r w:rsidR="00A368AE">
        <w:rPr>
          <w:rFonts w:cs="Calibri"/>
          <w:sz w:val="24"/>
          <w:szCs w:val="24"/>
        </w:rPr>
        <w:t>0</w:t>
      </w:r>
      <w:r>
        <w:rPr>
          <w:rFonts w:cs="Calibri"/>
          <w:sz w:val="24"/>
          <w:szCs w:val="24"/>
        </w:rPr>
        <w:t xml:space="preserve">,000 in mini grant funding will be available for ProStart and HTM schools.  Historically, every school that applies receives some level of funding.  </w:t>
      </w:r>
      <w:r w:rsidR="005F3B0E">
        <w:rPr>
          <w:rFonts w:cs="Calibri"/>
          <w:sz w:val="24"/>
          <w:szCs w:val="24"/>
        </w:rPr>
        <w:t xml:space="preserve">HTM schools </w:t>
      </w:r>
      <w:r>
        <w:rPr>
          <w:rFonts w:cs="Calibri"/>
          <w:sz w:val="24"/>
          <w:szCs w:val="24"/>
        </w:rPr>
        <w:t xml:space="preserve">have </w:t>
      </w:r>
      <w:r w:rsidR="005F3B0E">
        <w:rPr>
          <w:rFonts w:cs="Calibri"/>
          <w:sz w:val="24"/>
          <w:szCs w:val="24"/>
        </w:rPr>
        <w:t>used mini grant funding for polos, furniture for “lobby area”, coffee bar supplies, signage, Knowledge Matters, etc</w:t>
      </w:r>
      <w:r>
        <w:rPr>
          <w:rFonts w:cs="Calibri"/>
          <w:sz w:val="24"/>
          <w:szCs w:val="24"/>
        </w:rPr>
        <w:t xml:space="preserve">.  The Request For Proposals (RFP) will be distributed to the schools in the August edition of NewsBites.  We anticipate reviewing applications </w:t>
      </w:r>
      <w:r w:rsidR="005F3B0E">
        <w:rPr>
          <w:rFonts w:cs="Calibri"/>
          <w:sz w:val="24"/>
          <w:szCs w:val="24"/>
        </w:rPr>
        <w:t>in October</w:t>
      </w:r>
      <w:r>
        <w:rPr>
          <w:rFonts w:cs="Calibri"/>
          <w:sz w:val="24"/>
          <w:szCs w:val="24"/>
        </w:rPr>
        <w:t>.</w:t>
      </w:r>
    </w:p>
    <w:p w14:paraId="5BC97B3F" w14:textId="77777777" w:rsidR="00A368AE" w:rsidRDefault="00A368AE" w:rsidP="003B72AF">
      <w:pPr>
        <w:pStyle w:val="ListParagraph"/>
        <w:spacing w:after="100" w:afterAutospacing="1" w:line="240" w:lineRule="auto"/>
        <w:ind w:left="360"/>
        <w:rPr>
          <w:rFonts w:cs="Calibri"/>
          <w:sz w:val="24"/>
          <w:szCs w:val="24"/>
        </w:rPr>
      </w:pPr>
    </w:p>
    <w:p w14:paraId="5B89F77A" w14:textId="77777777" w:rsidR="007D109F" w:rsidRDefault="007D109F" w:rsidP="003B72AF">
      <w:pPr>
        <w:pStyle w:val="ListParagraph"/>
        <w:numPr>
          <w:ilvl w:val="0"/>
          <w:numId w:val="10"/>
        </w:numPr>
        <w:spacing w:after="100" w:afterAutospacing="1" w:line="240" w:lineRule="auto"/>
        <w:rPr>
          <w:rFonts w:cs="Calibri"/>
          <w:b/>
          <w:sz w:val="24"/>
          <w:szCs w:val="24"/>
        </w:rPr>
      </w:pPr>
      <w:r>
        <w:rPr>
          <w:rFonts w:cs="Calibri"/>
          <w:b/>
          <w:sz w:val="24"/>
          <w:szCs w:val="24"/>
        </w:rPr>
        <w:t>Hospitality Industry Internships</w:t>
      </w:r>
    </w:p>
    <w:p w14:paraId="56E7EA1F" w14:textId="77777777" w:rsidR="007D109F" w:rsidRDefault="007D109F" w:rsidP="003B72AF">
      <w:pPr>
        <w:pStyle w:val="ListParagraph"/>
        <w:spacing w:after="100" w:afterAutospacing="1" w:line="240" w:lineRule="auto"/>
        <w:ind w:left="360"/>
        <w:rPr>
          <w:rFonts w:cs="Calibri"/>
          <w:sz w:val="24"/>
          <w:szCs w:val="24"/>
        </w:rPr>
      </w:pPr>
      <w:r>
        <w:rPr>
          <w:rFonts w:cs="Calibri"/>
          <w:sz w:val="24"/>
          <w:szCs w:val="24"/>
        </w:rPr>
        <w:t xml:space="preserve">The EF </w:t>
      </w:r>
      <w:r w:rsidR="00066D61">
        <w:rPr>
          <w:rFonts w:cs="Calibri"/>
          <w:sz w:val="24"/>
          <w:szCs w:val="24"/>
        </w:rPr>
        <w:t xml:space="preserve">will </w:t>
      </w:r>
      <w:r>
        <w:rPr>
          <w:rFonts w:cs="Calibri"/>
          <w:sz w:val="24"/>
          <w:szCs w:val="24"/>
        </w:rPr>
        <w:t xml:space="preserve">award Hospitality Industry Internships </w:t>
      </w:r>
      <w:r w:rsidR="00066D61">
        <w:rPr>
          <w:rFonts w:cs="Calibri"/>
          <w:sz w:val="24"/>
          <w:szCs w:val="24"/>
        </w:rPr>
        <w:t xml:space="preserve">to ProStart and </w:t>
      </w:r>
      <w:r>
        <w:rPr>
          <w:rFonts w:cs="Calibri"/>
          <w:sz w:val="24"/>
          <w:szCs w:val="24"/>
        </w:rPr>
        <w:t>HTM programs</w:t>
      </w:r>
      <w:r w:rsidR="009F2078">
        <w:rPr>
          <w:rFonts w:cs="Calibri"/>
          <w:sz w:val="24"/>
          <w:szCs w:val="24"/>
        </w:rPr>
        <w:t xml:space="preserve"> which </w:t>
      </w:r>
      <w:r>
        <w:rPr>
          <w:rFonts w:cs="Calibri"/>
          <w:sz w:val="24"/>
          <w:szCs w:val="24"/>
        </w:rPr>
        <w:t xml:space="preserve">provide the opportunity for instructors to work 40 hours in a foodservice or lodging establishment.  The instructor can take the knowledge learned in </w:t>
      </w:r>
      <w:r w:rsidR="0064602D">
        <w:rPr>
          <w:rFonts w:cs="Calibri"/>
          <w:sz w:val="24"/>
          <w:szCs w:val="24"/>
        </w:rPr>
        <w:t xml:space="preserve">the hospitality industry </w:t>
      </w:r>
      <w:r>
        <w:rPr>
          <w:rFonts w:cs="Calibri"/>
          <w:sz w:val="24"/>
          <w:szCs w:val="24"/>
        </w:rPr>
        <w:t>back to the classroom.  The instructor receive</w:t>
      </w:r>
      <w:r w:rsidR="00066D61">
        <w:rPr>
          <w:rFonts w:cs="Calibri"/>
          <w:sz w:val="24"/>
          <w:szCs w:val="24"/>
        </w:rPr>
        <w:t>s</w:t>
      </w:r>
      <w:r>
        <w:rPr>
          <w:rFonts w:cs="Calibri"/>
          <w:sz w:val="24"/>
          <w:szCs w:val="24"/>
        </w:rPr>
        <w:t xml:space="preserve"> $600 from the EF to compensate them for </w:t>
      </w:r>
      <w:r>
        <w:rPr>
          <w:rFonts w:cs="Calibri"/>
          <w:sz w:val="24"/>
          <w:szCs w:val="24"/>
        </w:rPr>
        <w:lastRenderedPageBreak/>
        <w:t>the</w:t>
      </w:r>
      <w:r w:rsidR="00066D61">
        <w:rPr>
          <w:rFonts w:cs="Calibri"/>
          <w:sz w:val="24"/>
          <w:szCs w:val="24"/>
        </w:rPr>
        <w:t>ir time.  The applications for Hospitality Industry Internships will be available in the August edition of NewsBites.</w:t>
      </w:r>
    </w:p>
    <w:p w14:paraId="1A0D8932" w14:textId="77777777" w:rsidR="009F2078" w:rsidRDefault="009F2078" w:rsidP="00BA1DFE">
      <w:pPr>
        <w:pStyle w:val="ListParagraph"/>
        <w:spacing w:after="100" w:afterAutospacing="1" w:line="240" w:lineRule="auto"/>
        <w:ind w:left="0"/>
        <w:rPr>
          <w:rFonts w:cs="Calibri"/>
          <w:sz w:val="24"/>
          <w:szCs w:val="24"/>
        </w:rPr>
      </w:pPr>
    </w:p>
    <w:p w14:paraId="14550627" w14:textId="77777777" w:rsidR="00BA1DFE" w:rsidRDefault="005F3B0E" w:rsidP="00BA1DFE">
      <w:pPr>
        <w:pStyle w:val="ListParagraph"/>
        <w:numPr>
          <w:ilvl w:val="0"/>
          <w:numId w:val="9"/>
        </w:numPr>
        <w:spacing w:after="100" w:afterAutospacing="1" w:line="240" w:lineRule="auto"/>
        <w:rPr>
          <w:rFonts w:cs="Calibri"/>
          <w:sz w:val="24"/>
          <w:szCs w:val="24"/>
        </w:rPr>
      </w:pPr>
      <w:r>
        <w:rPr>
          <w:rFonts w:cs="Calibri"/>
          <w:b/>
          <w:sz w:val="24"/>
          <w:szCs w:val="24"/>
        </w:rPr>
        <w:t>HTM</w:t>
      </w:r>
      <w:r w:rsidR="009F2078">
        <w:rPr>
          <w:rFonts w:cs="Calibri"/>
          <w:b/>
          <w:sz w:val="24"/>
          <w:szCs w:val="24"/>
        </w:rPr>
        <w:t xml:space="preserve"> Competition</w:t>
      </w:r>
    </w:p>
    <w:p w14:paraId="1CD9C87B" w14:textId="77777777" w:rsidR="009F2078" w:rsidRDefault="009F2078" w:rsidP="00BA1DFE">
      <w:pPr>
        <w:pStyle w:val="ListParagraph"/>
        <w:spacing w:after="100" w:afterAutospacing="1" w:line="240" w:lineRule="auto"/>
        <w:ind w:left="360"/>
        <w:rPr>
          <w:rFonts w:cs="Calibri"/>
          <w:sz w:val="24"/>
          <w:szCs w:val="24"/>
        </w:rPr>
      </w:pPr>
      <w:r>
        <w:rPr>
          <w:rFonts w:cs="Calibri"/>
          <w:bCs/>
          <w:sz w:val="24"/>
          <w:szCs w:val="24"/>
        </w:rPr>
        <w:t xml:space="preserve">The </w:t>
      </w:r>
      <w:r w:rsidR="005F3B0E">
        <w:rPr>
          <w:rFonts w:cs="Calibri"/>
          <w:bCs/>
          <w:sz w:val="24"/>
          <w:szCs w:val="24"/>
        </w:rPr>
        <w:t xml:space="preserve">HTM </w:t>
      </w:r>
      <w:r>
        <w:rPr>
          <w:rFonts w:cs="Calibri"/>
          <w:bCs/>
          <w:sz w:val="24"/>
          <w:szCs w:val="24"/>
        </w:rPr>
        <w:t xml:space="preserve">Competitions </w:t>
      </w:r>
      <w:r w:rsidR="00D754B2">
        <w:rPr>
          <w:rFonts w:cs="Calibri"/>
          <w:bCs/>
          <w:sz w:val="24"/>
          <w:szCs w:val="24"/>
        </w:rPr>
        <w:t xml:space="preserve">will be held </w:t>
      </w:r>
      <w:r w:rsidR="005F3B0E">
        <w:rPr>
          <w:rFonts w:cs="Calibri"/>
          <w:bCs/>
          <w:sz w:val="24"/>
          <w:szCs w:val="24"/>
        </w:rPr>
        <w:t xml:space="preserve">February </w:t>
      </w:r>
      <w:r w:rsidR="0055490A">
        <w:rPr>
          <w:rFonts w:cs="Calibri"/>
          <w:bCs/>
          <w:sz w:val="24"/>
          <w:szCs w:val="24"/>
        </w:rPr>
        <w:t xml:space="preserve">13-14, </w:t>
      </w:r>
      <w:r w:rsidR="00EE2837">
        <w:rPr>
          <w:rFonts w:cs="Calibri"/>
          <w:bCs/>
          <w:sz w:val="24"/>
          <w:szCs w:val="24"/>
        </w:rPr>
        <w:t>2025,</w:t>
      </w:r>
      <w:r w:rsidR="003B72AF">
        <w:rPr>
          <w:rFonts w:cs="Calibri"/>
          <w:bCs/>
          <w:sz w:val="24"/>
          <w:szCs w:val="24"/>
        </w:rPr>
        <w:t xml:space="preserve"> </w:t>
      </w:r>
      <w:r>
        <w:rPr>
          <w:rFonts w:cs="Calibri"/>
          <w:bCs/>
          <w:sz w:val="24"/>
          <w:szCs w:val="24"/>
        </w:rPr>
        <w:t xml:space="preserve">at the Rosen Plaza in Orlando.  </w:t>
      </w:r>
      <w:r w:rsidR="005F3B0E">
        <w:rPr>
          <w:rFonts w:cs="Calibri"/>
          <w:bCs/>
          <w:sz w:val="24"/>
          <w:szCs w:val="24"/>
        </w:rPr>
        <w:t xml:space="preserve">The </w:t>
      </w:r>
      <w:r w:rsidR="00B73E2F">
        <w:rPr>
          <w:rFonts w:cs="Calibri"/>
          <w:bCs/>
          <w:sz w:val="24"/>
          <w:szCs w:val="24"/>
        </w:rPr>
        <w:t>two-day</w:t>
      </w:r>
      <w:r w:rsidR="005F3B0E">
        <w:rPr>
          <w:rFonts w:cs="Calibri"/>
          <w:bCs/>
          <w:sz w:val="24"/>
          <w:szCs w:val="24"/>
        </w:rPr>
        <w:t xml:space="preserve"> event will include the Hospitality Project, Hotel Operations and Knowledge.  Each team of four students must compete in all events.  The FRLAEF covers the cost of hotel rooms and most meals.</w:t>
      </w:r>
      <w:r>
        <w:rPr>
          <w:rFonts w:cs="Calibri"/>
          <w:bCs/>
          <w:sz w:val="24"/>
          <w:szCs w:val="24"/>
        </w:rPr>
        <w:t xml:space="preserve">  </w:t>
      </w:r>
    </w:p>
    <w:p w14:paraId="69ECE701" w14:textId="77777777" w:rsidR="00A2427A" w:rsidRDefault="00A2427A" w:rsidP="005F3B0E">
      <w:pPr>
        <w:pStyle w:val="ListParagraph"/>
        <w:spacing w:after="100" w:afterAutospacing="1" w:line="240" w:lineRule="auto"/>
        <w:ind w:left="0"/>
        <w:rPr>
          <w:rFonts w:cs="Calibri"/>
          <w:sz w:val="24"/>
          <w:szCs w:val="24"/>
        </w:rPr>
      </w:pPr>
    </w:p>
    <w:p w14:paraId="406706C7" w14:textId="77777777" w:rsidR="00A2427A" w:rsidRPr="00A2427A" w:rsidRDefault="00A2427A" w:rsidP="00A2427A">
      <w:pPr>
        <w:pStyle w:val="ListParagraph"/>
        <w:numPr>
          <w:ilvl w:val="0"/>
          <w:numId w:val="9"/>
        </w:numPr>
        <w:spacing w:after="100" w:afterAutospacing="1" w:line="240" w:lineRule="auto"/>
        <w:rPr>
          <w:rFonts w:cs="Calibri"/>
          <w:b/>
          <w:bCs/>
          <w:sz w:val="24"/>
          <w:szCs w:val="24"/>
        </w:rPr>
      </w:pPr>
      <w:bookmarkStart w:id="0" w:name="_Hlk104306108"/>
      <w:r w:rsidRPr="00A2427A">
        <w:rPr>
          <w:rFonts w:cs="Calibri"/>
          <w:b/>
          <w:bCs/>
          <w:sz w:val="24"/>
          <w:szCs w:val="24"/>
        </w:rPr>
        <w:t>Scholarships</w:t>
      </w:r>
    </w:p>
    <w:p w14:paraId="4B7BCBF8" w14:textId="77777777" w:rsidR="00A2427A" w:rsidRPr="00190A69" w:rsidRDefault="00A2427A" w:rsidP="00190A69">
      <w:pPr>
        <w:pStyle w:val="ListParagraph"/>
        <w:spacing w:after="100" w:afterAutospacing="1" w:line="240" w:lineRule="auto"/>
        <w:ind w:left="360"/>
        <w:rPr>
          <w:rFonts w:cs="Calibri"/>
          <w:sz w:val="24"/>
          <w:szCs w:val="24"/>
        </w:rPr>
      </w:pPr>
      <w:r w:rsidRPr="00A2427A">
        <w:rPr>
          <w:rFonts w:cs="Calibri"/>
          <w:sz w:val="24"/>
          <w:szCs w:val="24"/>
        </w:rPr>
        <w:t xml:space="preserve">Each January, the FRLAEF releases a scholarship application for graduating seniors who are planning to pursue a degree in the culinary or hospitality industry.  Students are required to complete a simple application, answer one essay question, and provide their high school transcripts.  For the </w:t>
      </w:r>
      <w:r w:rsidR="005F3B0E">
        <w:rPr>
          <w:rFonts w:cs="Calibri"/>
          <w:sz w:val="24"/>
          <w:szCs w:val="24"/>
        </w:rPr>
        <w:t>fourth</w:t>
      </w:r>
      <w:r w:rsidRPr="00A2427A">
        <w:rPr>
          <w:rFonts w:cs="Calibri"/>
          <w:sz w:val="24"/>
          <w:szCs w:val="24"/>
        </w:rPr>
        <w:t xml:space="preserve"> year in a row, all eligible students that completed all the requirements received a scholarship.  The FRLAEF awarded $</w:t>
      </w:r>
      <w:r w:rsidR="0055490A">
        <w:rPr>
          <w:rFonts w:cs="Calibri"/>
          <w:sz w:val="24"/>
          <w:szCs w:val="24"/>
        </w:rPr>
        <w:t>9</w:t>
      </w:r>
      <w:r w:rsidRPr="00A2427A">
        <w:rPr>
          <w:rFonts w:cs="Calibri"/>
          <w:sz w:val="24"/>
          <w:szCs w:val="24"/>
        </w:rPr>
        <w:t>0,000 in scholarships for students beginning their college education this fall.</w:t>
      </w:r>
      <w:bookmarkEnd w:id="0"/>
    </w:p>
    <w:p w14:paraId="674CD477" w14:textId="77777777" w:rsidR="00BA1DFE" w:rsidRDefault="00BA1DFE" w:rsidP="003B72AF">
      <w:pPr>
        <w:pStyle w:val="ListParagraph"/>
        <w:spacing w:after="100" w:afterAutospacing="1" w:line="240" w:lineRule="auto"/>
        <w:ind w:left="360"/>
        <w:rPr>
          <w:rFonts w:cs="Calibri"/>
          <w:sz w:val="24"/>
          <w:szCs w:val="24"/>
        </w:rPr>
      </w:pPr>
    </w:p>
    <w:p w14:paraId="097FBE3D" w14:textId="77777777" w:rsidR="00BA1DFE" w:rsidRDefault="00BA1DFE" w:rsidP="005F3B0E">
      <w:pPr>
        <w:pStyle w:val="ListParagraph"/>
        <w:spacing w:after="100" w:afterAutospacing="1" w:line="240" w:lineRule="auto"/>
        <w:ind w:left="0"/>
        <w:rPr>
          <w:rFonts w:cs="Calibri"/>
          <w:sz w:val="24"/>
          <w:szCs w:val="24"/>
        </w:rPr>
      </w:pPr>
    </w:p>
    <w:sectPr w:rsidR="00BA1DFE" w:rsidSect="00F52E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7022"/>
    <w:multiLevelType w:val="hybridMultilevel"/>
    <w:tmpl w:val="2294EC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76051"/>
    <w:multiLevelType w:val="hybridMultilevel"/>
    <w:tmpl w:val="C070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25291"/>
    <w:multiLevelType w:val="hybridMultilevel"/>
    <w:tmpl w:val="1FD80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A60A40"/>
    <w:multiLevelType w:val="hybridMultilevel"/>
    <w:tmpl w:val="8540758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1701A9"/>
    <w:multiLevelType w:val="hybridMultilevel"/>
    <w:tmpl w:val="E70EA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F45D1"/>
    <w:multiLevelType w:val="hybridMultilevel"/>
    <w:tmpl w:val="1882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94120"/>
    <w:multiLevelType w:val="hybridMultilevel"/>
    <w:tmpl w:val="384C4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491868"/>
    <w:multiLevelType w:val="hybridMultilevel"/>
    <w:tmpl w:val="55DA2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C96B02"/>
    <w:multiLevelType w:val="hybridMultilevel"/>
    <w:tmpl w:val="E2D8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119E1"/>
    <w:multiLevelType w:val="hybridMultilevel"/>
    <w:tmpl w:val="A4C2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630D1"/>
    <w:multiLevelType w:val="hybridMultilevel"/>
    <w:tmpl w:val="A4644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EC3DE0"/>
    <w:multiLevelType w:val="hybridMultilevel"/>
    <w:tmpl w:val="C2D6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673BC"/>
    <w:multiLevelType w:val="hybridMultilevel"/>
    <w:tmpl w:val="8D94EC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291313">
    <w:abstractNumId w:val="3"/>
  </w:num>
  <w:num w:numId="2" w16cid:durableId="898636235">
    <w:abstractNumId w:val="1"/>
  </w:num>
  <w:num w:numId="3" w16cid:durableId="602033070">
    <w:abstractNumId w:val="5"/>
  </w:num>
  <w:num w:numId="4" w16cid:durableId="370348320">
    <w:abstractNumId w:val="0"/>
  </w:num>
  <w:num w:numId="5" w16cid:durableId="498273759">
    <w:abstractNumId w:val="8"/>
  </w:num>
  <w:num w:numId="6" w16cid:durableId="1497763604">
    <w:abstractNumId w:val="9"/>
  </w:num>
  <w:num w:numId="7" w16cid:durableId="495387752">
    <w:abstractNumId w:val="6"/>
  </w:num>
  <w:num w:numId="8" w16cid:durableId="974142492">
    <w:abstractNumId w:val="11"/>
  </w:num>
  <w:num w:numId="9" w16cid:durableId="1209948342">
    <w:abstractNumId w:val="4"/>
  </w:num>
  <w:num w:numId="10" w16cid:durableId="1705158">
    <w:abstractNumId w:val="7"/>
  </w:num>
  <w:num w:numId="11" w16cid:durableId="1102184541">
    <w:abstractNumId w:val="12"/>
  </w:num>
  <w:num w:numId="12" w16cid:durableId="786122837">
    <w:abstractNumId w:val="10"/>
  </w:num>
  <w:num w:numId="13" w16cid:durableId="570193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gutterAtTop/>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35"/>
    <w:rsid w:val="00004ED6"/>
    <w:rsid w:val="000537AE"/>
    <w:rsid w:val="000567CF"/>
    <w:rsid w:val="00066D61"/>
    <w:rsid w:val="00067BA7"/>
    <w:rsid w:val="0009488F"/>
    <w:rsid w:val="000D2B61"/>
    <w:rsid w:val="000F50AB"/>
    <w:rsid w:val="00112DCE"/>
    <w:rsid w:val="00116C9D"/>
    <w:rsid w:val="00126629"/>
    <w:rsid w:val="00184E67"/>
    <w:rsid w:val="00186962"/>
    <w:rsid w:val="00190A69"/>
    <w:rsid w:val="001C4892"/>
    <w:rsid w:val="001C606E"/>
    <w:rsid w:val="001F0171"/>
    <w:rsid w:val="00253132"/>
    <w:rsid w:val="00283551"/>
    <w:rsid w:val="002A55A3"/>
    <w:rsid w:val="002C6836"/>
    <w:rsid w:val="002D6F6B"/>
    <w:rsid w:val="002F4968"/>
    <w:rsid w:val="00341513"/>
    <w:rsid w:val="003431FF"/>
    <w:rsid w:val="00397118"/>
    <w:rsid w:val="003B72AF"/>
    <w:rsid w:val="003E29C5"/>
    <w:rsid w:val="003E32FC"/>
    <w:rsid w:val="003F2927"/>
    <w:rsid w:val="00403732"/>
    <w:rsid w:val="00406EF0"/>
    <w:rsid w:val="00412627"/>
    <w:rsid w:val="00446E07"/>
    <w:rsid w:val="0046044A"/>
    <w:rsid w:val="00472BB2"/>
    <w:rsid w:val="0047527A"/>
    <w:rsid w:val="004F3AB6"/>
    <w:rsid w:val="00512E92"/>
    <w:rsid w:val="00527D59"/>
    <w:rsid w:val="00546641"/>
    <w:rsid w:val="0055490A"/>
    <w:rsid w:val="0055561C"/>
    <w:rsid w:val="005A32FE"/>
    <w:rsid w:val="005A645E"/>
    <w:rsid w:val="005B1394"/>
    <w:rsid w:val="005E5CBD"/>
    <w:rsid w:val="005F3B0E"/>
    <w:rsid w:val="005F47E0"/>
    <w:rsid w:val="00600968"/>
    <w:rsid w:val="0061548E"/>
    <w:rsid w:val="0064602D"/>
    <w:rsid w:val="0064784E"/>
    <w:rsid w:val="00665CD1"/>
    <w:rsid w:val="00684260"/>
    <w:rsid w:val="006C1AA5"/>
    <w:rsid w:val="006F5AE9"/>
    <w:rsid w:val="00712A8A"/>
    <w:rsid w:val="00715803"/>
    <w:rsid w:val="00734DB7"/>
    <w:rsid w:val="0077554E"/>
    <w:rsid w:val="00796C3E"/>
    <w:rsid w:val="007A2DA9"/>
    <w:rsid w:val="007B03C8"/>
    <w:rsid w:val="007C1929"/>
    <w:rsid w:val="007D109F"/>
    <w:rsid w:val="007E1A95"/>
    <w:rsid w:val="007E4329"/>
    <w:rsid w:val="007E5C6C"/>
    <w:rsid w:val="007F484A"/>
    <w:rsid w:val="00802663"/>
    <w:rsid w:val="008047B4"/>
    <w:rsid w:val="00812CD0"/>
    <w:rsid w:val="00813CBC"/>
    <w:rsid w:val="00814BDB"/>
    <w:rsid w:val="008219A3"/>
    <w:rsid w:val="008309FB"/>
    <w:rsid w:val="008450B1"/>
    <w:rsid w:val="0087077A"/>
    <w:rsid w:val="008A4DE3"/>
    <w:rsid w:val="008C1DFA"/>
    <w:rsid w:val="008D5413"/>
    <w:rsid w:val="0090348C"/>
    <w:rsid w:val="009046BA"/>
    <w:rsid w:val="009851DA"/>
    <w:rsid w:val="00997A89"/>
    <w:rsid w:val="009A37B8"/>
    <w:rsid w:val="009C38AB"/>
    <w:rsid w:val="009C3CA2"/>
    <w:rsid w:val="009D69DD"/>
    <w:rsid w:val="009F13F2"/>
    <w:rsid w:val="009F2078"/>
    <w:rsid w:val="00A2427A"/>
    <w:rsid w:val="00A368AE"/>
    <w:rsid w:val="00AA3EEB"/>
    <w:rsid w:val="00AC0AC0"/>
    <w:rsid w:val="00AE5925"/>
    <w:rsid w:val="00AE59F9"/>
    <w:rsid w:val="00B477AB"/>
    <w:rsid w:val="00B55CEA"/>
    <w:rsid w:val="00B72066"/>
    <w:rsid w:val="00B73E2F"/>
    <w:rsid w:val="00B76FD3"/>
    <w:rsid w:val="00B915A3"/>
    <w:rsid w:val="00B9764C"/>
    <w:rsid w:val="00BA1DFE"/>
    <w:rsid w:val="00BA3DE0"/>
    <w:rsid w:val="00BB31DA"/>
    <w:rsid w:val="00BC1EF3"/>
    <w:rsid w:val="00BE2987"/>
    <w:rsid w:val="00C0244F"/>
    <w:rsid w:val="00C263D7"/>
    <w:rsid w:val="00C33449"/>
    <w:rsid w:val="00C6130A"/>
    <w:rsid w:val="00C80A1F"/>
    <w:rsid w:val="00C83207"/>
    <w:rsid w:val="00CA1984"/>
    <w:rsid w:val="00CF3574"/>
    <w:rsid w:val="00D12612"/>
    <w:rsid w:val="00D4139E"/>
    <w:rsid w:val="00D566CC"/>
    <w:rsid w:val="00D754B2"/>
    <w:rsid w:val="00D8210B"/>
    <w:rsid w:val="00D824DE"/>
    <w:rsid w:val="00DF0735"/>
    <w:rsid w:val="00E03256"/>
    <w:rsid w:val="00E0414E"/>
    <w:rsid w:val="00E12740"/>
    <w:rsid w:val="00E344C8"/>
    <w:rsid w:val="00E4692D"/>
    <w:rsid w:val="00E61818"/>
    <w:rsid w:val="00E65A9F"/>
    <w:rsid w:val="00E7413C"/>
    <w:rsid w:val="00E90F8E"/>
    <w:rsid w:val="00E95287"/>
    <w:rsid w:val="00EC4AA0"/>
    <w:rsid w:val="00EC5D47"/>
    <w:rsid w:val="00EE2837"/>
    <w:rsid w:val="00EF5BAB"/>
    <w:rsid w:val="00F10A98"/>
    <w:rsid w:val="00F10B32"/>
    <w:rsid w:val="00F367C5"/>
    <w:rsid w:val="00F42B78"/>
    <w:rsid w:val="00F52ED6"/>
    <w:rsid w:val="00F67055"/>
    <w:rsid w:val="00F8436A"/>
    <w:rsid w:val="00F85BC4"/>
    <w:rsid w:val="00FB45AA"/>
    <w:rsid w:val="00FB5478"/>
    <w:rsid w:val="00FC099E"/>
    <w:rsid w:val="00FD5356"/>
    <w:rsid w:val="00FE4585"/>
    <w:rsid w:val="00FF281E"/>
    <w:rsid w:val="00FF3B0C"/>
    <w:rsid w:val="00FF5570"/>
    <w:rsid w:val="00F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792A"/>
  <w15:chartTrackingRefBased/>
  <w15:docId w15:val="{20FAA6B8-D827-49B4-BA1E-C1AFF246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6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7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0735"/>
    <w:rPr>
      <w:rFonts w:ascii="Tahoma" w:hAnsi="Tahoma" w:cs="Tahoma"/>
      <w:sz w:val="16"/>
      <w:szCs w:val="16"/>
    </w:rPr>
  </w:style>
  <w:style w:type="paragraph" w:styleId="ListParagraph">
    <w:name w:val="List Paragraph"/>
    <w:basedOn w:val="Normal"/>
    <w:uiPriority w:val="34"/>
    <w:qFormat/>
    <w:rsid w:val="00DF0735"/>
    <w:pPr>
      <w:ind w:left="720"/>
      <w:contextualSpacing/>
    </w:pPr>
  </w:style>
  <w:style w:type="character" w:styleId="Hyperlink">
    <w:name w:val="Hyperlink"/>
    <w:uiPriority w:val="99"/>
    <w:unhideWhenUsed/>
    <w:rsid w:val="00B73E2F"/>
    <w:rPr>
      <w:color w:val="0563C1"/>
      <w:u w:val="single"/>
    </w:rPr>
  </w:style>
  <w:style w:type="character" w:styleId="UnresolvedMention">
    <w:name w:val="Unresolved Mention"/>
    <w:uiPriority w:val="99"/>
    <w:semiHidden/>
    <w:unhideWhenUsed/>
    <w:rsid w:val="00B73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595">
      <w:bodyDiv w:val="1"/>
      <w:marLeft w:val="0"/>
      <w:marRight w:val="0"/>
      <w:marTop w:val="0"/>
      <w:marBottom w:val="0"/>
      <w:divBdr>
        <w:top w:val="none" w:sz="0" w:space="0" w:color="auto"/>
        <w:left w:val="none" w:sz="0" w:space="0" w:color="auto"/>
        <w:bottom w:val="none" w:sz="0" w:space="0" w:color="auto"/>
        <w:right w:val="none" w:sz="0" w:space="0" w:color="auto"/>
      </w:divBdr>
      <w:divsChild>
        <w:div w:id="1945532274">
          <w:marLeft w:val="0"/>
          <w:marRight w:val="0"/>
          <w:marTop w:val="0"/>
          <w:marBottom w:val="0"/>
          <w:divBdr>
            <w:top w:val="none" w:sz="0" w:space="0" w:color="auto"/>
            <w:left w:val="none" w:sz="0" w:space="0" w:color="auto"/>
            <w:bottom w:val="none" w:sz="0" w:space="0" w:color="auto"/>
            <w:right w:val="none" w:sz="0" w:space="0" w:color="auto"/>
          </w:divBdr>
          <w:divsChild>
            <w:div w:id="7919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aparker\AppData\Local\Microsoft\Windows\INetCache\Content.Outlook\GUUJGPCX\www.nrfsp.com" TargetMode="External"/><Relationship Id="rId3" Type="http://schemas.openxmlformats.org/officeDocument/2006/relationships/settings" Target="settings.xml"/><Relationship Id="rId7" Type="http://schemas.openxmlformats.org/officeDocument/2006/relationships/hyperlink" Target="file:///C:\Users\aparker\AppData\Local\Microsoft\Windows\INetCache\Content.Outlook\GUUJGPCX\www.servsaf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lei.org/program/hospitality-and-tourism-specialist-credential-progra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3537</CharactersWithSpaces>
  <SharedDoc>false</SharedDoc>
  <HLinks>
    <vt:vector size="18" baseType="variant">
      <vt:variant>
        <vt:i4>1638427</vt:i4>
      </vt:variant>
      <vt:variant>
        <vt:i4>6</vt:i4>
      </vt:variant>
      <vt:variant>
        <vt:i4>0</vt:i4>
      </vt:variant>
      <vt:variant>
        <vt:i4>5</vt:i4>
      </vt:variant>
      <vt:variant>
        <vt:lpwstr>www.nrfsp.com</vt:lpwstr>
      </vt:variant>
      <vt:variant>
        <vt:lpwstr/>
      </vt:variant>
      <vt:variant>
        <vt:i4>4194389</vt:i4>
      </vt:variant>
      <vt:variant>
        <vt:i4>3</vt:i4>
      </vt:variant>
      <vt:variant>
        <vt:i4>0</vt:i4>
      </vt:variant>
      <vt:variant>
        <vt:i4>5</vt:i4>
      </vt:variant>
      <vt:variant>
        <vt:lpwstr>www.servsafe.com</vt:lpwstr>
      </vt:variant>
      <vt:variant>
        <vt:lpwstr/>
      </vt:variant>
      <vt:variant>
        <vt:i4>6029343</vt:i4>
      </vt:variant>
      <vt:variant>
        <vt:i4>0</vt:i4>
      </vt:variant>
      <vt:variant>
        <vt:i4>0</vt:i4>
      </vt:variant>
      <vt:variant>
        <vt:i4>5</vt:i4>
      </vt:variant>
      <vt:variant>
        <vt:lpwstr>https://www.ahlei.org/program/hospitality-and-tourism-specialist-credential-program/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dmcleod</dc:creator>
  <cp:keywords/>
  <cp:lastModifiedBy>Amy Parker</cp:lastModifiedBy>
  <cp:revision>2</cp:revision>
  <cp:lastPrinted>2024-07-02T16:04:00Z</cp:lastPrinted>
  <dcterms:created xsi:type="dcterms:W3CDTF">2024-07-02T16:05:00Z</dcterms:created>
  <dcterms:modified xsi:type="dcterms:W3CDTF">2024-07-02T16:05:00Z</dcterms:modified>
</cp:coreProperties>
</file>