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EDD9" w14:textId="77777777" w:rsidR="00643200" w:rsidRPr="00643200" w:rsidRDefault="00643200" w:rsidP="00643200">
      <w:pPr>
        <w:shd w:val="clear" w:color="auto" w:fill="FFFFFF"/>
        <w:spacing w:after="0" w:line="360" w:lineRule="atLeast"/>
        <w:ind w:firstLine="240"/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</w:pP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(f)1.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 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 xml:space="preserve">A value of 0.025 is assigned to each student who earns a CAPE Digital Tool certificate in elementary and middle school grades. Beginning with the 2025-2026 school year, this value shall apply only to students in </w:t>
      </w:r>
      <w:proofErr w:type="gramStart"/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the elementary</w:t>
      </w:r>
      <w:proofErr w:type="gramEnd"/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 xml:space="preserve"> school grades. A value of 0.1 is assigned to each student who completes a career-themed course pursuant to ss. </w:t>
      </w:r>
      <w:hyperlink r:id="rId6" w:history="1">
        <w:r w:rsidRPr="00643200">
          <w:rPr>
            <w:rFonts w:ascii="Montserrat" w:eastAsia="Times New Roman" w:hAnsi="Montserrat" w:cs="Times New Roman"/>
            <w:b/>
            <w:bCs/>
            <w:color w:val="234166"/>
            <w:kern w:val="0"/>
            <w:sz w:val="20"/>
            <w:szCs w:val="20"/>
            <w:u w:val="single"/>
            <w14:ligatures w14:val="none"/>
          </w:rPr>
          <w:t>1003.491</w:t>
        </w:r>
      </w:hyperlink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-</w:t>
      </w:r>
      <w:hyperlink r:id="rId7" w:history="1">
        <w:r w:rsidRPr="00643200">
          <w:rPr>
            <w:rFonts w:ascii="Montserrat" w:eastAsia="Times New Roman" w:hAnsi="Montserrat" w:cs="Times New Roman"/>
            <w:b/>
            <w:bCs/>
            <w:color w:val="234166"/>
            <w:kern w:val="0"/>
            <w:sz w:val="20"/>
            <w:szCs w:val="20"/>
            <w:u w:val="single"/>
            <w14:ligatures w14:val="none"/>
          </w:rPr>
          <w:t>1003.493</w:t>
        </w:r>
      </w:hyperlink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, or a course with an embedded CAPE industry certification and is issued an approved industry certification specifically identified in the CAPE Industry Certification Funding List as a CAPE Basic Non-articulated industry certification. A value of 0.2 is assigned to each student who completes a career-themed course pursuant to ss. </w:t>
      </w:r>
      <w:hyperlink r:id="rId8" w:history="1">
        <w:r w:rsidRPr="00643200">
          <w:rPr>
            <w:rFonts w:ascii="Montserrat" w:eastAsia="Times New Roman" w:hAnsi="Montserrat" w:cs="Times New Roman"/>
            <w:b/>
            <w:bCs/>
            <w:color w:val="234166"/>
            <w:kern w:val="0"/>
            <w:sz w:val="20"/>
            <w:szCs w:val="20"/>
            <w:u w:val="single"/>
            <w14:ligatures w14:val="none"/>
          </w:rPr>
          <w:t>1003.491</w:t>
        </w:r>
      </w:hyperlink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-</w:t>
      </w:r>
      <w:hyperlink r:id="rId9" w:history="1">
        <w:r w:rsidRPr="00643200">
          <w:rPr>
            <w:rFonts w:ascii="Montserrat" w:eastAsia="Times New Roman" w:hAnsi="Montserrat" w:cs="Times New Roman"/>
            <w:b/>
            <w:bCs/>
            <w:color w:val="234166"/>
            <w:kern w:val="0"/>
            <w:sz w:val="20"/>
            <w:szCs w:val="20"/>
            <w:u w:val="single"/>
            <w14:ligatures w14:val="none"/>
          </w:rPr>
          <w:t>1003.493</w:t>
        </w:r>
      </w:hyperlink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 xml:space="preserve">, or a course with an embedded CAPE industry certification and is issued an approved industry certification specifically identified in the CAPE Industry Certification Funding List as a CAPE Basic Articulated industry certification. 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:highlight w:val="yellow"/>
          <w14:ligatures w14:val="none"/>
        </w:rPr>
        <w:t xml:space="preserve">A value of 0.3 is assigned to a high school student who completes at least three courses and an industry certification in a single career and technical education program or program of study and who </w:t>
      </w:r>
      <w:proofErr w:type="gramStart"/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:highlight w:val="yellow"/>
          <w14:ligatures w14:val="none"/>
        </w:rPr>
        <w:t>exits</w:t>
      </w:r>
      <w:proofErr w:type="gramEnd"/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:highlight w:val="yellow"/>
          <w14:ligatures w14:val="none"/>
        </w:rPr>
        <w:t xml:space="preserve"> with a standard high school diploma. Each industry certification must be specifically identified in the CAPE Industry Certification Funding List as a CAPE Pathways industry certification.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 xml:space="preserve"> A value of 0.5 is assigned to a high school student who completes CAPE Acceleration industry certifications that </w:t>
      </w:r>
      <w:proofErr w:type="gramStart"/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articulate</w:t>
      </w:r>
      <w:proofErr w:type="gramEnd"/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 xml:space="preserve"> for 15 to 29 college credit hours. A value of 1.0 is assigned to a high school student who completes CAPE Acceleration industry certifications that articulate for 30 or more college credit hours.</w:t>
      </w:r>
    </w:p>
    <w:p w14:paraId="7AD77B90" w14:textId="77777777" w:rsidR="00643200" w:rsidRPr="00643200" w:rsidRDefault="00643200" w:rsidP="00643200">
      <w:pPr>
        <w:shd w:val="clear" w:color="auto" w:fill="FFFFFF"/>
        <w:spacing w:after="0" w:line="360" w:lineRule="atLeast"/>
        <w:ind w:firstLine="240"/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</w:pP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2.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 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:highlight w:val="yellow"/>
          <w14:ligatures w14:val="none"/>
        </w:rPr>
        <w:t>From the funds received from the supplement, each school district shall award the following bonuses to teachers who provided instruction that led to the attainment of the assigned student value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:</w:t>
      </w:r>
    </w:p>
    <w:p w14:paraId="37AC4C6F" w14:textId="77777777" w:rsidR="00643200" w:rsidRPr="00643200" w:rsidRDefault="00643200" w:rsidP="00643200">
      <w:pPr>
        <w:shd w:val="clear" w:color="auto" w:fill="FFFFFF"/>
        <w:spacing w:after="0" w:line="360" w:lineRule="atLeast"/>
        <w:ind w:firstLine="240"/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</w:pP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a.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 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A bonus of $25 for each student with an assigned value of 0.1.</w:t>
      </w:r>
    </w:p>
    <w:p w14:paraId="67FD0162" w14:textId="77777777" w:rsidR="00643200" w:rsidRPr="00643200" w:rsidRDefault="00643200" w:rsidP="00643200">
      <w:pPr>
        <w:shd w:val="clear" w:color="auto" w:fill="FFFFFF"/>
        <w:spacing w:after="0" w:line="360" w:lineRule="atLeast"/>
        <w:ind w:firstLine="240"/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</w:pP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b.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 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A bonus of $50 for each student with an assigned value of 0.2.</w:t>
      </w:r>
    </w:p>
    <w:p w14:paraId="702AFC3E" w14:textId="77777777" w:rsidR="00643200" w:rsidRPr="00643200" w:rsidRDefault="00643200" w:rsidP="00643200">
      <w:pPr>
        <w:shd w:val="clear" w:color="auto" w:fill="FFFFFF"/>
        <w:spacing w:after="0" w:line="360" w:lineRule="atLeast"/>
        <w:ind w:firstLine="240"/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</w:pP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c.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 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:highlight w:val="yellow"/>
          <w14:ligatures w14:val="none"/>
        </w:rPr>
        <w:t>A bonus of $75 for each student with an assigned value of 0.3.</w:t>
      </w:r>
    </w:p>
    <w:p w14:paraId="3C1BC917" w14:textId="77777777" w:rsidR="00643200" w:rsidRPr="00643200" w:rsidRDefault="00643200" w:rsidP="00643200">
      <w:pPr>
        <w:shd w:val="clear" w:color="auto" w:fill="FFFFFF"/>
        <w:spacing w:after="0" w:line="360" w:lineRule="atLeast"/>
        <w:ind w:firstLine="240"/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</w:pP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d.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 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A bonus of $100 for each student with an assigned value of 0.5 or 1.0.</w:t>
      </w:r>
    </w:p>
    <w:p w14:paraId="10FE46DC" w14:textId="77777777" w:rsidR="00643200" w:rsidRPr="00643200" w:rsidRDefault="00643200" w:rsidP="00643200">
      <w:pPr>
        <w:shd w:val="clear" w:color="auto" w:fill="FFFFFF"/>
        <w:spacing w:after="0" w:line="360" w:lineRule="atLeast"/>
        <w:ind w:firstLine="240"/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</w:pP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3.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 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The school district shall use the remaining funds for expenses associated with the applicable courses; however, such funds may not be used to supplant the district's base Florida Education Finance Program funds provided pursuant to paragraph (1)(n).</w:t>
      </w:r>
    </w:p>
    <w:p w14:paraId="05F10EB0" w14:textId="77777777" w:rsidR="00643200" w:rsidRPr="00643200" w:rsidRDefault="00643200" w:rsidP="00643200">
      <w:pPr>
        <w:shd w:val="clear" w:color="auto" w:fill="FFFFFF"/>
        <w:spacing w:after="0" w:line="360" w:lineRule="atLeast"/>
        <w:ind w:firstLine="200"/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</w:pP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(g)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 </w:t>
      </w:r>
      <w:r w:rsidRPr="00643200">
        <w:rPr>
          <w:rFonts w:ascii="Montserrat" w:eastAsia="Times New Roman" w:hAnsi="Montserrat" w:cs="Times New Roman"/>
          <w:color w:val="12213B"/>
          <w:kern w:val="0"/>
          <w:sz w:val="20"/>
          <w:szCs w:val="20"/>
          <w14:ligatures w14:val="none"/>
        </w:rPr>
        <w:t>Bonuses awarded under this subsection shall be in addition to any regular wage or other bonus the teacher received or is scheduled to receive. A bonus may not be awarded to a teacher who fails to maintain the security of any CAPE industry certification examination or who otherwise violates the security or administration protocol of any assessment instrument that may result in a bonus being awarded to the teacher under this subsection.</w:t>
      </w:r>
    </w:p>
    <w:p w14:paraId="37254183" w14:textId="58CC24C5" w:rsidR="009E1743" w:rsidRDefault="009E1743"/>
    <w:sectPr w:rsidR="009E1743" w:rsidSect="0064320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50BE8" w14:textId="77777777" w:rsidR="003E0557" w:rsidRDefault="003E0557" w:rsidP="00643200">
      <w:pPr>
        <w:spacing w:after="0" w:line="240" w:lineRule="auto"/>
      </w:pPr>
      <w:r>
        <w:separator/>
      </w:r>
    </w:p>
  </w:endnote>
  <w:endnote w:type="continuationSeparator" w:id="0">
    <w:p w14:paraId="145224C7" w14:textId="77777777" w:rsidR="003E0557" w:rsidRDefault="003E0557" w:rsidP="0064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EC955" w14:textId="77777777" w:rsidR="003E0557" w:rsidRDefault="003E0557" w:rsidP="00643200">
      <w:pPr>
        <w:spacing w:after="0" w:line="240" w:lineRule="auto"/>
      </w:pPr>
      <w:r>
        <w:separator/>
      </w:r>
    </w:p>
  </w:footnote>
  <w:footnote w:type="continuationSeparator" w:id="0">
    <w:p w14:paraId="526D14D3" w14:textId="77777777" w:rsidR="003E0557" w:rsidRDefault="003E0557" w:rsidP="00643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B00C" w14:textId="16A776F9" w:rsidR="00643200" w:rsidRDefault="00643200">
    <w:pPr>
      <w:pStyle w:val="Header"/>
    </w:pPr>
    <w:r>
      <w:t>Florida Statute 1011.62(17)(f)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00"/>
    <w:rsid w:val="000E27C5"/>
    <w:rsid w:val="003E0557"/>
    <w:rsid w:val="00643200"/>
    <w:rsid w:val="007C3A92"/>
    <w:rsid w:val="009E1743"/>
    <w:rsid w:val="00D1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CB2BA"/>
  <w15:chartTrackingRefBased/>
  <w15:docId w15:val="{C6AB11AC-7794-4F83-B656-D8EBDB80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2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3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200"/>
  </w:style>
  <w:style w:type="paragraph" w:styleId="Footer">
    <w:name w:val="footer"/>
    <w:basedOn w:val="Normal"/>
    <w:link w:val="FooterChar"/>
    <w:uiPriority w:val="99"/>
    <w:unhideWhenUsed/>
    <w:rsid w:val="00643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house.gov/Statutes/2025/1003.491/?QueryTerms=112.3144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www.flhouse.gov/Statutes/2025/1003.493/?QueryTerms=112.314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lhouse.gov/Statutes/2025/1003.491/?QueryTerms=112.314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lhouse.gov/Statutes/2025/1003.493/?QueryTerms=112.3144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4EF9168495B48B3313703184818F0" ma:contentTypeVersion="15" ma:contentTypeDescription="Create a new document." ma:contentTypeScope="" ma:versionID="f98c6262f1a0948cf7083f085f941efa">
  <xsd:schema xmlns:xsd="http://www.w3.org/2001/XMLSchema" xmlns:xs="http://www.w3.org/2001/XMLSchema" xmlns:p="http://schemas.microsoft.com/office/2006/metadata/properties" xmlns:ns2="0309086a-e022-42a0-b31a-9ac518a90cb3" xmlns:ns3="aa131837-b6ef-4713-8133-17bc1c9c6624" targetNamespace="http://schemas.microsoft.com/office/2006/metadata/properties" ma:root="true" ma:fieldsID="f6291f8c99eabb0500cef5d83f7c5dab" ns2:_="" ns3:_="">
    <xsd:import namespace="0309086a-e022-42a0-b31a-9ac518a90cb3"/>
    <xsd:import namespace="aa131837-b6ef-4713-8133-17bc1c9c66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9086a-e022-42a0-b31a-9ac518a90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f9972f-ab15-4ad3-a488-adaa5b310a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31837-b6ef-4713-8133-17bc1c9c66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3652dd-56ce-49c6-96c8-ffafdb92ac47}" ma:internalName="TaxCatchAll" ma:showField="CatchAllData" ma:web="aa131837-b6ef-4713-8133-17bc1c9c66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131837-b6ef-4713-8133-17bc1c9c6624" xsi:nil="true"/>
    <lcf76f155ced4ddcb4097134ff3c332f xmlns="0309086a-e022-42a0-b31a-9ac518a90c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C54BC2-6318-4A37-9D12-0C6909B0D146}"/>
</file>

<file path=customXml/itemProps2.xml><?xml version="1.0" encoding="utf-8"?>
<ds:datastoreItem xmlns:ds="http://schemas.openxmlformats.org/officeDocument/2006/customXml" ds:itemID="{4B07C5BA-8B03-462E-9478-4DB08178B8B9}"/>
</file>

<file path=customXml/itemProps3.xml><?xml version="1.0" encoding="utf-8"?>
<ds:datastoreItem xmlns:ds="http://schemas.openxmlformats.org/officeDocument/2006/customXml" ds:itemID="{F1F067DF-A4CF-4D82-9E9C-E43EFBEE8B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Rumer</dc:creator>
  <cp:keywords/>
  <dc:description/>
  <cp:lastModifiedBy>Laura Rumer</cp:lastModifiedBy>
  <cp:revision>1</cp:revision>
  <dcterms:created xsi:type="dcterms:W3CDTF">2026-06-18T13:51:00Z</dcterms:created>
  <dcterms:modified xsi:type="dcterms:W3CDTF">2026-06-18T13:59:00Z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0x01010003F4EF9168495B48B3313703184818F0</vt:lpwstr>
  </property>
</Properties>
</file>